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8A961" w14:textId="77777777" w:rsidR="00705AF7" w:rsidRDefault="00DA78E4" w:rsidP="005B4D7B">
      <w:pPr>
        <w:pStyle w:val="Ttulo7"/>
        <w:rPr>
          <w:rFonts w:ascii="Arial" w:eastAsia="Arial" w:hAnsi="Arial" w:cs="Arial"/>
        </w:rPr>
      </w:pPr>
      <w:bookmarkStart w:id="0" w:name="_gjdgxs" w:colFirst="0" w:colLast="0"/>
      <w:bookmarkEnd w:id="0"/>
      <w:r>
        <w:rPr>
          <w:noProof/>
        </w:rPr>
        <w:drawing>
          <wp:inline distT="0" distB="0" distL="0" distR="0" wp14:anchorId="708D9C6F" wp14:editId="03B735A8">
            <wp:extent cx="4703445" cy="680085"/>
            <wp:effectExtent l="0" t="0" r="0" b="0"/>
            <wp:docPr id="2" name="image1.png" descr="P:\USAID_Shared\1. Public PROGRAM\Communications and Outreach\Logos\Mexico\English\Lockup_MEXICO_CMYK.tif"/>
            <wp:cNvGraphicFramePr/>
            <a:graphic xmlns:a="http://schemas.openxmlformats.org/drawingml/2006/main">
              <a:graphicData uri="http://schemas.openxmlformats.org/drawingml/2006/picture">
                <pic:pic xmlns:pic="http://schemas.openxmlformats.org/drawingml/2006/picture">
                  <pic:nvPicPr>
                    <pic:cNvPr id="0" name="image1.png" descr="P:\USAID_Shared\1. Public PROGRAM\Communications and Outreach\Logos\Mexico\English\Lockup_MEXICO_CMYK.tif"/>
                    <pic:cNvPicPr preferRelativeResize="0"/>
                  </pic:nvPicPr>
                  <pic:blipFill>
                    <a:blip r:embed="rId10"/>
                    <a:srcRect/>
                    <a:stretch>
                      <a:fillRect/>
                    </a:stretch>
                  </pic:blipFill>
                  <pic:spPr>
                    <a:xfrm>
                      <a:off x="0" y="0"/>
                      <a:ext cx="4703445" cy="680085"/>
                    </a:xfrm>
                    <a:prstGeom prst="rect">
                      <a:avLst/>
                    </a:prstGeom>
                    <a:ln/>
                  </pic:spPr>
                </pic:pic>
              </a:graphicData>
            </a:graphic>
          </wp:inline>
        </w:drawing>
      </w:r>
    </w:p>
    <w:p w14:paraId="50C6B485" w14:textId="77777777" w:rsidR="00705AF7" w:rsidRDefault="00705AF7">
      <w:pPr>
        <w:pStyle w:val="Normal1"/>
        <w:keepNext/>
        <w:ind w:left="900"/>
        <w:jc w:val="both"/>
        <w:rPr>
          <w:rFonts w:ascii="Arial" w:eastAsia="Arial" w:hAnsi="Arial" w:cs="Arial"/>
          <w:sz w:val="22"/>
          <w:szCs w:val="22"/>
        </w:rPr>
      </w:pPr>
    </w:p>
    <w:p w14:paraId="72083AB0" w14:textId="77777777" w:rsidR="00705AF7" w:rsidRDefault="00705AF7">
      <w:pPr>
        <w:pStyle w:val="Normal1"/>
        <w:keepNext/>
        <w:ind w:left="900"/>
        <w:jc w:val="both"/>
        <w:rPr>
          <w:rFonts w:ascii="Arial" w:eastAsia="Arial" w:hAnsi="Arial" w:cs="Arial"/>
          <w:sz w:val="22"/>
          <w:szCs w:val="22"/>
        </w:rPr>
      </w:pPr>
    </w:p>
    <w:p w14:paraId="40C0731D" w14:textId="77777777" w:rsidR="00705AF7" w:rsidRDefault="00DA78E4">
      <w:pPr>
        <w:pStyle w:val="Normal1"/>
        <w:keepNext/>
        <w:jc w:val="both"/>
        <w:rPr>
          <w:rFonts w:ascii="Arial" w:eastAsia="Arial" w:hAnsi="Arial" w:cs="Arial"/>
          <w:sz w:val="48"/>
          <w:szCs w:val="48"/>
        </w:rPr>
      </w:pPr>
      <w:r>
        <w:rPr>
          <w:rFonts w:ascii="Arial" w:eastAsia="Arial" w:hAnsi="Arial" w:cs="Arial"/>
          <w:noProof/>
          <w:sz w:val="48"/>
          <w:szCs w:val="48"/>
        </w:rPr>
        <mc:AlternateContent>
          <mc:Choice Requires="wpg">
            <w:drawing>
              <wp:inline distT="114300" distB="114300" distL="114300" distR="114300" wp14:anchorId="26920DBA" wp14:editId="4C256C0A">
                <wp:extent cx="6229350" cy="5241770"/>
                <wp:effectExtent l="0" t="0" r="0" b="0"/>
                <wp:docPr id="1" name="Grupo 1"/>
                <wp:cNvGraphicFramePr/>
                <a:graphic xmlns:a="http://schemas.openxmlformats.org/drawingml/2006/main">
                  <a:graphicData uri="http://schemas.microsoft.com/office/word/2010/wordprocessingGroup">
                    <wpg:wgp>
                      <wpg:cNvGrpSpPr/>
                      <wpg:grpSpPr>
                        <a:xfrm>
                          <a:off x="0" y="0"/>
                          <a:ext cx="6229350" cy="5241770"/>
                          <a:chOff x="2231325" y="1159115"/>
                          <a:chExt cx="6229349" cy="5241770"/>
                        </a:xfrm>
                      </wpg:grpSpPr>
                      <wpg:grpSp>
                        <wpg:cNvPr id="3" name="Group 3"/>
                        <wpg:cNvGrpSpPr/>
                        <wpg:grpSpPr>
                          <a:xfrm>
                            <a:off x="2231325" y="1159115"/>
                            <a:ext cx="6229349" cy="5241770"/>
                            <a:chOff x="2231325" y="1159115"/>
                            <a:chExt cx="6229349" cy="5241770"/>
                          </a:xfrm>
                        </wpg:grpSpPr>
                        <wps:wsp>
                          <wps:cNvPr id="4" name="Rectangle 4"/>
                          <wps:cNvSpPr/>
                          <wps:spPr>
                            <a:xfrm>
                              <a:off x="2231325" y="1159115"/>
                              <a:ext cx="6229325" cy="5241750"/>
                            </a:xfrm>
                            <a:prstGeom prst="rect">
                              <a:avLst/>
                            </a:prstGeom>
                            <a:noFill/>
                            <a:ln>
                              <a:noFill/>
                            </a:ln>
                          </wps:spPr>
                          <wps:txbx>
                            <w:txbxContent>
                              <w:p w14:paraId="1A2106DD" w14:textId="77777777" w:rsidR="009638E4" w:rsidRDefault="009638E4">
                                <w:pPr>
                                  <w:pStyle w:val="Normal1"/>
                                  <w:textDirection w:val="btLr"/>
                                </w:pPr>
                              </w:p>
                            </w:txbxContent>
                          </wps:txbx>
                          <wps:bodyPr spcFirstLastPara="1" wrap="square" lIns="91425" tIns="91425" rIns="91425" bIns="91425" anchor="ctr" anchorCtr="0">
                            <a:noAutofit/>
                          </wps:bodyPr>
                        </wps:wsp>
                        <wpg:grpSp>
                          <wpg:cNvPr id="5" name="Group 5"/>
                          <wpg:cNvGrpSpPr/>
                          <wpg:grpSpPr>
                            <a:xfrm>
                              <a:off x="2231325" y="1159115"/>
                              <a:ext cx="6229349" cy="5241770"/>
                              <a:chOff x="2231325" y="1159115"/>
                              <a:chExt cx="6229351" cy="5241771"/>
                            </a:xfrm>
                          </wpg:grpSpPr>
                          <wps:wsp>
                            <wps:cNvPr id="6" name="Rectangle 6"/>
                            <wps:cNvSpPr/>
                            <wps:spPr>
                              <a:xfrm>
                                <a:off x="2231325" y="1159115"/>
                                <a:ext cx="6229350" cy="5241750"/>
                              </a:xfrm>
                              <a:prstGeom prst="rect">
                                <a:avLst/>
                              </a:prstGeom>
                              <a:noFill/>
                              <a:ln>
                                <a:noFill/>
                              </a:ln>
                            </wps:spPr>
                            <wps:txbx>
                              <w:txbxContent>
                                <w:p w14:paraId="2A022D0D" w14:textId="77777777" w:rsidR="009638E4" w:rsidRDefault="009638E4">
                                  <w:pPr>
                                    <w:pStyle w:val="Normal1"/>
                                    <w:textDirection w:val="btLr"/>
                                  </w:pPr>
                                </w:p>
                              </w:txbxContent>
                            </wps:txbx>
                            <wps:bodyPr spcFirstLastPara="1" wrap="square" lIns="91425" tIns="91425" rIns="91425" bIns="91425" anchor="ctr" anchorCtr="0">
                              <a:noAutofit/>
                            </wps:bodyPr>
                          </wps:wsp>
                          <wpg:grpSp>
                            <wpg:cNvPr id="7" name="Group 7"/>
                            <wpg:cNvGrpSpPr/>
                            <wpg:grpSpPr>
                              <a:xfrm>
                                <a:off x="2231325" y="1159115"/>
                                <a:ext cx="6229351" cy="5241771"/>
                                <a:chOff x="2231325" y="1211381"/>
                                <a:chExt cx="6229351" cy="5137238"/>
                              </a:xfrm>
                            </wpg:grpSpPr>
                            <wps:wsp>
                              <wps:cNvPr id="8" name="Rectangle 8"/>
                              <wps:cNvSpPr/>
                              <wps:spPr>
                                <a:xfrm>
                                  <a:off x="2231325" y="1211381"/>
                                  <a:ext cx="6229350" cy="5137225"/>
                                </a:xfrm>
                                <a:prstGeom prst="rect">
                                  <a:avLst/>
                                </a:prstGeom>
                                <a:noFill/>
                                <a:ln>
                                  <a:noFill/>
                                </a:ln>
                              </wps:spPr>
                              <wps:txbx>
                                <w:txbxContent>
                                  <w:p w14:paraId="4BDE42F1" w14:textId="77777777" w:rsidR="009638E4" w:rsidRDefault="009638E4">
                                    <w:pPr>
                                      <w:pStyle w:val="Normal1"/>
                                      <w:textDirection w:val="btLr"/>
                                    </w:pPr>
                                  </w:p>
                                </w:txbxContent>
                              </wps:txbx>
                              <wps:bodyPr spcFirstLastPara="1" wrap="square" lIns="91425" tIns="91425" rIns="91425" bIns="91425" anchor="ctr" anchorCtr="0">
                                <a:noAutofit/>
                              </wps:bodyPr>
                            </wps:wsp>
                            <wpg:grpSp>
                              <wpg:cNvPr id="9" name="Group 9"/>
                              <wpg:cNvGrpSpPr/>
                              <wpg:grpSpPr>
                                <a:xfrm>
                                  <a:off x="2231325" y="1211381"/>
                                  <a:ext cx="6229350" cy="5137238"/>
                                  <a:chOff x="838200" y="419100"/>
                                  <a:chExt cx="8239200" cy="6726775"/>
                                </a:xfrm>
                              </wpg:grpSpPr>
                              <wps:wsp>
                                <wps:cNvPr id="10" name="Rectangle 10"/>
                                <wps:cNvSpPr/>
                                <wps:spPr>
                                  <a:xfrm>
                                    <a:off x="838200" y="419100"/>
                                    <a:ext cx="8239200" cy="6726775"/>
                                  </a:xfrm>
                                  <a:prstGeom prst="rect">
                                    <a:avLst/>
                                  </a:prstGeom>
                                  <a:noFill/>
                                  <a:ln>
                                    <a:noFill/>
                                  </a:ln>
                                </wps:spPr>
                                <wps:txbx>
                                  <w:txbxContent>
                                    <w:p w14:paraId="24C8D227" w14:textId="77777777" w:rsidR="009638E4" w:rsidRDefault="009638E4">
                                      <w:pPr>
                                        <w:pStyle w:val="Normal1"/>
                                        <w:textDirection w:val="btLr"/>
                                      </w:pPr>
                                    </w:p>
                                  </w:txbxContent>
                                </wps:txbx>
                                <wps:bodyPr spcFirstLastPara="1" wrap="square" lIns="91425" tIns="91425" rIns="91425" bIns="91425" anchor="ctr" anchorCtr="0">
                                  <a:noAutofit/>
                                </wps:bodyPr>
                              </wps:wsp>
                              <wps:wsp>
                                <wps:cNvPr id="11" name="Rectangle 11"/>
                                <wps:cNvSpPr/>
                                <wps:spPr>
                                  <a:xfrm>
                                    <a:off x="838200" y="419100"/>
                                    <a:ext cx="8239200" cy="2739000"/>
                                  </a:xfrm>
                                  <a:prstGeom prst="rect">
                                    <a:avLst/>
                                  </a:prstGeom>
                                  <a:solidFill>
                                    <a:srgbClr val="073763"/>
                                  </a:solidFill>
                                  <a:ln w="9525" cap="flat" cmpd="sng">
                                    <a:solidFill>
                                      <a:srgbClr val="FFFFFF"/>
                                    </a:solidFill>
                                    <a:prstDash val="solid"/>
                                    <a:round/>
                                    <a:headEnd type="none" w="sm" len="sm"/>
                                    <a:tailEnd type="none" w="sm" len="sm"/>
                                  </a:ln>
                                </wps:spPr>
                                <wps:txbx>
                                  <w:txbxContent>
                                    <w:p w14:paraId="0579FE43" w14:textId="77777777" w:rsidR="009638E4" w:rsidRDefault="009638E4">
                                      <w:pPr>
                                        <w:pStyle w:val="Normal1"/>
                                        <w:textDirection w:val="btLr"/>
                                      </w:pPr>
                                      <w:r>
                                        <w:rPr>
                                          <w:rFonts w:ascii="Arial" w:eastAsia="Arial" w:hAnsi="Arial" w:cs="Arial"/>
                                          <w:color w:val="FFFFFF"/>
                                          <w:sz w:val="56"/>
                                        </w:rPr>
                                        <w:t>UNDP Support Transparency, Integrity and Citizen Participation for Sustainable Development:</w:t>
                                      </w:r>
                                    </w:p>
                                    <w:p w14:paraId="341C064A" w14:textId="31E31689" w:rsidR="009638E4" w:rsidRDefault="009638E4">
                                      <w:pPr>
                                        <w:pStyle w:val="Normal1"/>
                                        <w:textDirection w:val="btLr"/>
                                      </w:pPr>
                                      <w:r>
                                        <w:rPr>
                                          <w:rFonts w:ascii="Arial" w:eastAsia="Arial" w:hAnsi="Arial" w:cs="Arial"/>
                                          <w:color w:val="FFFFFF"/>
                                          <w:sz w:val="56"/>
                                        </w:rPr>
                                        <w:t>Annual Progress Report</w:t>
                                      </w:r>
                                    </w:p>
                                  </w:txbxContent>
                                </wps:txbx>
                                <wps:bodyPr spcFirstLastPara="1" wrap="square" lIns="91425" tIns="91425" rIns="91425" bIns="91425" anchor="t" anchorCtr="0">
                                  <a:noAutofit/>
                                </wps:bodyPr>
                              </wps:wsp>
                              <wps:wsp>
                                <wps:cNvPr id="12" name="Rectangle 12"/>
                                <wps:cNvSpPr/>
                                <wps:spPr>
                                  <a:xfrm>
                                    <a:off x="838200" y="3097675"/>
                                    <a:ext cx="8239200" cy="4048200"/>
                                  </a:xfrm>
                                  <a:prstGeom prst="rect">
                                    <a:avLst/>
                                  </a:prstGeom>
                                  <a:solidFill>
                                    <a:srgbClr val="666666"/>
                                  </a:solidFill>
                                  <a:ln>
                                    <a:noFill/>
                                  </a:ln>
                                </wps:spPr>
                                <wps:txbx>
                                  <w:txbxContent>
                                    <w:p w14:paraId="13A77F5E" w14:textId="77777777" w:rsidR="009638E4" w:rsidRDefault="009638E4">
                                      <w:pPr>
                                        <w:pStyle w:val="Normal1"/>
                                        <w:spacing w:line="360" w:lineRule="auto"/>
                                        <w:textDirection w:val="btLr"/>
                                      </w:pPr>
                                      <w:r>
                                        <w:rPr>
                                          <w:rFonts w:ascii="Arial" w:eastAsia="Arial" w:hAnsi="Arial" w:cs="Arial"/>
                                          <w:b/>
                                          <w:color w:val="FFFFFF"/>
                                          <w:sz w:val="22"/>
                                        </w:rPr>
                                        <w:t>Award Number:</w:t>
                                      </w:r>
                                      <w:r>
                                        <w:rPr>
                                          <w:rFonts w:ascii="Arial" w:eastAsia="Arial" w:hAnsi="Arial" w:cs="Arial"/>
                                          <w:color w:val="FFFFFF"/>
                                          <w:sz w:val="22"/>
                                        </w:rPr>
                                        <w:t xml:space="preserve"> </w:t>
                                      </w:r>
                                      <w:r>
                                        <w:rPr>
                                          <w:rFonts w:ascii="Arial" w:eastAsia="Arial" w:hAnsi="Arial" w:cs="Arial"/>
                                          <w:color w:val="FFFFFF"/>
                                          <w:sz w:val="20"/>
                                        </w:rPr>
                                        <w:t>72052319IO000001</w:t>
                                      </w:r>
                                    </w:p>
                                    <w:p w14:paraId="1BCDED60" w14:textId="77777777" w:rsidR="009638E4" w:rsidRDefault="009638E4">
                                      <w:pPr>
                                        <w:pStyle w:val="Normal1"/>
                                        <w:spacing w:line="360" w:lineRule="auto"/>
                                        <w:textDirection w:val="btLr"/>
                                      </w:pPr>
                                      <w:r>
                                        <w:rPr>
                                          <w:rFonts w:ascii="Arial" w:eastAsia="Arial" w:hAnsi="Arial" w:cs="Arial"/>
                                          <w:b/>
                                          <w:color w:val="FFFFFF"/>
                                          <w:sz w:val="22"/>
                                        </w:rPr>
                                        <w:t>Activity Start Date and End Date</w:t>
                                      </w:r>
                                      <w:r>
                                        <w:rPr>
                                          <w:rFonts w:ascii="Arial" w:eastAsia="Arial" w:hAnsi="Arial" w:cs="Arial"/>
                                          <w:color w:val="FFFFFF"/>
                                          <w:sz w:val="20"/>
                                        </w:rPr>
                                        <w:t xml:space="preserve"> August 1, 2019 to September 30, 2022</w:t>
                                      </w:r>
                                    </w:p>
                                    <w:p w14:paraId="46184681" w14:textId="77777777" w:rsidR="009638E4" w:rsidRDefault="009638E4">
                                      <w:pPr>
                                        <w:pStyle w:val="Normal1"/>
                                        <w:spacing w:line="360" w:lineRule="auto"/>
                                        <w:textDirection w:val="btLr"/>
                                      </w:pPr>
                                      <w:r>
                                        <w:rPr>
                                          <w:rFonts w:ascii="Arial" w:eastAsia="Arial" w:hAnsi="Arial" w:cs="Arial"/>
                                          <w:b/>
                                          <w:color w:val="FFFFFF"/>
                                          <w:sz w:val="22"/>
                                        </w:rPr>
                                        <w:t xml:space="preserve">Total Estimated Cost: </w:t>
                                      </w:r>
                                      <w:r>
                                        <w:rPr>
                                          <w:rFonts w:ascii="Arial" w:eastAsia="Arial" w:hAnsi="Arial" w:cs="Arial"/>
                                          <w:color w:val="FFFFFF"/>
                                          <w:sz w:val="20"/>
                                        </w:rPr>
                                        <w:t>2,100,000 USD</w:t>
                                      </w:r>
                                    </w:p>
                                    <w:p w14:paraId="2C559968" w14:textId="77777777" w:rsidR="009638E4" w:rsidRDefault="009638E4">
                                      <w:pPr>
                                        <w:pStyle w:val="Normal1"/>
                                        <w:spacing w:line="360" w:lineRule="auto"/>
                                        <w:textDirection w:val="btLr"/>
                                      </w:pPr>
                                      <w:r>
                                        <w:rPr>
                                          <w:rFonts w:ascii="Arial" w:eastAsia="Arial" w:hAnsi="Arial" w:cs="Arial"/>
                                          <w:b/>
                                          <w:color w:val="FFFFFF"/>
                                          <w:sz w:val="22"/>
                                        </w:rPr>
                                        <w:t xml:space="preserve">AOR Name: </w:t>
                                      </w:r>
                                      <w:r>
                                        <w:rPr>
                                          <w:rFonts w:ascii="Arial" w:eastAsia="Arial" w:hAnsi="Arial" w:cs="Arial"/>
                                          <w:color w:val="FFFFFF"/>
                                          <w:sz w:val="22"/>
                                        </w:rPr>
                                        <w:t>Monique Murad</w:t>
                                      </w:r>
                                    </w:p>
                                    <w:p w14:paraId="6AEAFCC0" w14:textId="77777777" w:rsidR="009638E4" w:rsidRDefault="009638E4">
                                      <w:pPr>
                                        <w:pStyle w:val="Normal1"/>
                                        <w:ind w:left="900" w:firstLine="3600"/>
                                        <w:textDirection w:val="btLr"/>
                                      </w:pPr>
                                    </w:p>
                                    <w:p w14:paraId="53EF4703" w14:textId="77777777" w:rsidR="009638E4" w:rsidRDefault="009638E4">
                                      <w:pPr>
                                        <w:pStyle w:val="Normal1"/>
                                        <w:textDirection w:val="btLr"/>
                                      </w:pPr>
                                    </w:p>
                                    <w:p w14:paraId="1D842245" w14:textId="77777777" w:rsidR="009638E4" w:rsidRDefault="009638E4">
                                      <w:pPr>
                                        <w:pStyle w:val="Normal1"/>
                                        <w:textDirection w:val="btLr"/>
                                      </w:pPr>
                                      <w:r>
                                        <w:rPr>
                                          <w:rFonts w:ascii="Arial" w:eastAsia="Arial" w:hAnsi="Arial" w:cs="Arial"/>
                                          <w:b/>
                                          <w:color w:val="FFFFFF"/>
                                          <w:sz w:val="22"/>
                                        </w:rPr>
                                        <w:t>Submitted by</w:t>
                                      </w:r>
                                      <w:r>
                                        <w:rPr>
                                          <w:rFonts w:ascii="Arial" w:eastAsia="Arial" w:hAnsi="Arial" w:cs="Arial"/>
                                          <w:color w:val="FFFFFF"/>
                                          <w:sz w:val="22"/>
                                        </w:rPr>
                                        <w:t xml:space="preserve">:      </w:t>
                                      </w:r>
                                      <w:r>
                                        <w:rPr>
                                          <w:rFonts w:ascii="Arial" w:eastAsia="Arial" w:hAnsi="Arial" w:cs="Arial"/>
                                          <w:color w:val="FFFFFF"/>
                                          <w:sz w:val="22"/>
                                        </w:rPr>
                                        <w:tab/>
                                      </w:r>
                                      <w:r>
                                        <w:rPr>
                                          <w:rFonts w:ascii="Arial" w:eastAsia="Arial" w:hAnsi="Arial" w:cs="Arial"/>
                                          <w:b/>
                                          <w:color w:val="FFFFFF"/>
                                          <w:sz w:val="20"/>
                                        </w:rPr>
                                        <w:t>United Nations Development Programme in Mexico</w:t>
                                      </w:r>
                                    </w:p>
                                    <w:p w14:paraId="71238548" w14:textId="77777777" w:rsidR="009638E4" w:rsidRPr="00A65B8D" w:rsidRDefault="009638E4">
                                      <w:pPr>
                                        <w:pStyle w:val="Normal1"/>
                                        <w:textDirection w:val="btLr"/>
                                        <w:rPr>
                                          <w:lang w:val="fr-FR"/>
                                        </w:rPr>
                                      </w:pPr>
                                      <w:r>
                                        <w:rPr>
                                          <w:rFonts w:ascii="Arial" w:eastAsia="Arial" w:hAnsi="Arial" w:cs="Arial"/>
                                          <w:color w:val="FFFFFF"/>
                                          <w:sz w:val="20"/>
                                        </w:rPr>
                                        <w:tab/>
                                      </w:r>
                                      <w:r>
                                        <w:rPr>
                                          <w:rFonts w:ascii="Arial" w:eastAsia="Arial" w:hAnsi="Arial" w:cs="Arial"/>
                                          <w:color w:val="FFFFFF"/>
                                          <w:sz w:val="20"/>
                                        </w:rPr>
                                        <w:tab/>
                                      </w:r>
                                      <w:r>
                                        <w:rPr>
                                          <w:rFonts w:ascii="Arial" w:eastAsia="Arial" w:hAnsi="Arial" w:cs="Arial"/>
                                          <w:color w:val="FFFFFF"/>
                                          <w:sz w:val="20"/>
                                        </w:rPr>
                                        <w:tab/>
                                      </w:r>
                                      <w:r w:rsidRPr="00A65B8D">
                                        <w:rPr>
                                          <w:rFonts w:ascii="Arial" w:eastAsia="Arial" w:hAnsi="Arial" w:cs="Arial"/>
                                          <w:color w:val="FFFFFF"/>
                                          <w:sz w:val="20"/>
                                          <w:lang w:val="fr-FR"/>
                                        </w:rPr>
                                        <w:t xml:space="preserve">Montes </w:t>
                                      </w:r>
                                      <w:proofErr w:type="spellStart"/>
                                      <w:r w:rsidRPr="00A65B8D">
                                        <w:rPr>
                                          <w:rFonts w:ascii="Arial" w:eastAsia="Arial" w:hAnsi="Arial" w:cs="Arial"/>
                                          <w:color w:val="FFFFFF"/>
                                          <w:sz w:val="20"/>
                                          <w:lang w:val="fr-FR"/>
                                        </w:rPr>
                                        <w:t>Urales</w:t>
                                      </w:r>
                                      <w:proofErr w:type="spellEnd"/>
                                      <w:r w:rsidRPr="00A65B8D">
                                        <w:rPr>
                                          <w:rFonts w:ascii="Arial" w:eastAsia="Arial" w:hAnsi="Arial" w:cs="Arial"/>
                                          <w:color w:val="FFFFFF"/>
                                          <w:sz w:val="20"/>
                                          <w:lang w:val="fr-FR"/>
                                        </w:rPr>
                                        <w:t xml:space="preserve"> 440, </w:t>
                                      </w:r>
                                      <w:proofErr w:type="spellStart"/>
                                      <w:r w:rsidRPr="00A65B8D">
                                        <w:rPr>
                                          <w:rFonts w:ascii="Arial" w:eastAsia="Arial" w:hAnsi="Arial" w:cs="Arial"/>
                                          <w:color w:val="FFFFFF"/>
                                          <w:sz w:val="20"/>
                                          <w:lang w:val="fr-FR"/>
                                        </w:rPr>
                                        <w:t>Lomas</w:t>
                                      </w:r>
                                      <w:proofErr w:type="spellEnd"/>
                                      <w:r w:rsidRPr="00A65B8D">
                                        <w:rPr>
                                          <w:rFonts w:ascii="Arial" w:eastAsia="Arial" w:hAnsi="Arial" w:cs="Arial"/>
                                          <w:color w:val="FFFFFF"/>
                                          <w:sz w:val="20"/>
                                          <w:lang w:val="fr-FR"/>
                                        </w:rPr>
                                        <w:t xml:space="preserve"> de </w:t>
                                      </w:r>
                                      <w:proofErr w:type="spellStart"/>
                                      <w:r w:rsidRPr="00A65B8D">
                                        <w:rPr>
                                          <w:rFonts w:ascii="Arial" w:eastAsia="Arial" w:hAnsi="Arial" w:cs="Arial"/>
                                          <w:color w:val="FFFFFF"/>
                                          <w:sz w:val="20"/>
                                          <w:lang w:val="fr-FR"/>
                                        </w:rPr>
                                        <w:t>Chapultepec</w:t>
                                      </w:r>
                                      <w:proofErr w:type="spellEnd"/>
                                      <w:r w:rsidRPr="00A65B8D">
                                        <w:rPr>
                                          <w:rFonts w:ascii="Arial" w:eastAsia="Arial" w:hAnsi="Arial" w:cs="Arial"/>
                                          <w:color w:val="FFFFFF"/>
                                          <w:sz w:val="20"/>
                                          <w:lang w:val="fr-FR"/>
                                        </w:rPr>
                                        <w:t>, C.P. 11000 CDMX</w:t>
                                      </w:r>
                                    </w:p>
                                    <w:p w14:paraId="7ABD21A6" w14:textId="77777777" w:rsidR="009638E4" w:rsidRPr="00A65B8D" w:rsidRDefault="009638E4">
                                      <w:pPr>
                                        <w:pStyle w:val="Normal1"/>
                                        <w:textDirection w:val="btLr"/>
                                        <w:rPr>
                                          <w:lang w:val="fr-FR"/>
                                        </w:rPr>
                                      </w:pPr>
                                      <w:r w:rsidRPr="00A65B8D">
                                        <w:rPr>
                                          <w:rFonts w:ascii="Arial" w:eastAsia="Arial" w:hAnsi="Arial" w:cs="Arial"/>
                                          <w:color w:val="FFFFFF"/>
                                          <w:sz w:val="20"/>
                                          <w:lang w:val="fr-FR"/>
                                        </w:rPr>
                                        <w:tab/>
                                      </w:r>
                                      <w:r w:rsidRPr="00A65B8D">
                                        <w:rPr>
                                          <w:rFonts w:ascii="Arial" w:eastAsia="Arial" w:hAnsi="Arial" w:cs="Arial"/>
                                          <w:color w:val="FFFFFF"/>
                                          <w:sz w:val="20"/>
                                          <w:lang w:val="fr-FR"/>
                                        </w:rPr>
                                        <w:tab/>
                                      </w:r>
                                      <w:r w:rsidRPr="00A65B8D">
                                        <w:rPr>
                                          <w:rFonts w:ascii="Arial" w:eastAsia="Arial" w:hAnsi="Arial" w:cs="Arial"/>
                                          <w:color w:val="FFFFFF"/>
                                          <w:sz w:val="20"/>
                                          <w:lang w:val="fr-FR"/>
                                        </w:rPr>
                                        <w:tab/>
                                      </w:r>
                                      <w:proofErr w:type="gramStart"/>
                                      <w:r w:rsidRPr="00A65B8D">
                                        <w:rPr>
                                          <w:rFonts w:ascii="Arial" w:eastAsia="Arial" w:hAnsi="Arial" w:cs="Arial"/>
                                          <w:color w:val="FFFFFF"/>
                                          <w:sz w:val="20"/>
                                          <w:lang w:val="fr-FR"/>
                                        </w:rPr>
                                        <w:t>Tel:</w:t>
                                      </w:r>
                                      <w:proofErr w:type="gramEnd"/>
                                      <w:r w:rsidRPr="00A65B8D">
                                        <w:rPr>
                                          <w:rFonts w:ascii="Arial" w:eastAsia="Arial" w:hAnsi="Arial" w:cs="Arial"/>
                                          <w:color w:val="FFFFFF"/>
                                          <w:sz w:val="20"/>
                                          <w:lang w:val="fr-FR"/>
                                        </w:rPr>
                                        <w:t xml:space="preserve"> (+52) 4000-9819 </w:t>
                                      </w:r>
                                    </w:p>
                                    <w:p w14:paraId="44C0DF4E" w14:textId="43F87370" w:rsidR="009638E4" w:rsidRPr="00A65B8D" w:rsidRDefault="009638E4">
                                      <w:pPr>
                                        <w:pStyle w:val="Normal1"/>
                                        <w:textDirection w:val="btLr"/>
                                        <w:rPr>
                                          <w:lang w:val="fr-FR"/>
                                        </w:rPr>
                                      </w:pPr>
                                      <w:r w:rsidRPr="00A65B8D">
                                        <w:rPr>
                                          <w:rFonts w:ascii="Arial" w:eastAsia="Arial" w:hAnsi="Arial" w:cs="Arial"/>
                                          <w:color w:val="FFFFFF"/>
                                          <w:sz w:val="20"/>
                                          <w:lang w:val="fr-FR"/>
                                        </w:rPr>
                                        <w:tab/>
                                      </w:r>
                                      <w:r w:rsidRPr="00A65B8D">
                                        <w:rPr>
                                          <w:rFonts w:ascii="Arial" w:eastAsia="Arial" w:hAnsi="Arial" w:cs="Arial"/>
                                          <w:color w:val="FFFFFF"/>
                                          <w:sz w:val="20"/>
                                          <w:lang w:val="fr-FR"/>
                                        </w:rPr>
                                        <w:tab/>
                                      </w:r>
                                      <w:r w:rsidRPr="00A65B8D">
                                        <w:rPr>
                                          <w:rFonts w:ascii="Arial" w:eastAsia="Arial" w:hAnsi="Arial" w:cs="Arial"/>
                                          <w:color w:val="FFFFFF"/>
                                          <w:sz w:val="20"/>
                                          <w:lang w:val="fr-FR"/>
                                        </w:rPr>
                                        <w:tab/>
                                      </w:r>
                                      <w:proofErr w:type="gramStart"/>
                                      <w:r w:rsidRPr="00A65B8D">
                                        <w:rPr>
                                          <w:rFonts w:ascii="Arial" w:eastAsia="Arial" w:hAnsi="Arial" w:cs="Arial"/>
                                          <w:color w:val="FFFFFF"/>
                                          <w:sz w:val="20"/>
                                          <w:lang w:val="fr-FR"/>
                                        </w:rPr>
                                        <w:t>Email:</w:t>
                                      </w:r>
                                      <w:proofErr w:type="gramEnd"/>
                                      <w:r w:rsidRPr="00A65B8D">
                                        <w:rPr>
                                          <w:rFonts w:ascii="Arial" w:eastAsia="Arial" w:hAnsi="Arial" w:cs="Arial"/>
                                          <w:color w:val="FFFFFF"/>
                                          <w:sz w:val="20"/>
                                          <w:lang w:val="fr-FR"/>
                                        </w:rPr>
                                        <w:t xml:space="preserve"> </w:t>
                                      </w:r>
                                      <w:r>
                                        <w:rPr>
                                          <w:rFonts w:ascii="Arial" w:eastAsia="Arial" w:hAnsi="Arial" w:cs="Arial"/>
                                          <w:color w:val="FFFFFF"/>
                                          <w:sz w:val="20"/>
                                          <w:lang w:val="fr-FR"/>
                                        </w:rPr>
                                        <w:t>sol.sanch</w:t>
                                      </w:r>
                                      <w:r w:rsidRPr="00A65B8D">
                                        <w:rPr>
                                          <w:rFonts w:ascii="Arial" w:eastAsia="Arial" w:hAnsi="Arial" w:cs="Arial"/>
                                          <w:color w:val="FFFFFF"/>
                                          <w:sz w:val="20"/>
                                          <w:lang w:val="fr-FR"/>
                                        </w:rPr>
                                        <w:t>ez@undp.org</w:t>
                                      </w:r>
                                      <w:r w:rsidRPr="00A65B8D">
                                        <w:rPr>
                                          <w:rFonts w:ascii="Arial" w:eastAsia="Arial" w:hAnsi="Arial" w:cs="Arial"/>
                                          <w:color w:val="FFFFFF"/>
                                          <w:sz w:val="22"/>
                                          <w:lang w:val="fr-FR"/>
                                        </w:rPr>
                                        <w:br/>
                                      </w:r>
                                    </w:p>
                                    <w:p w14:paraId="364392DF" w14:textId="77777777" w:rsidR="009638E4" w:rsidRPr="00A65B8D" w:rsidRDefault="009638E4">
                                      <w:pPr>
                                        <w:pStyle w:val="Normal1"/>
                                        <w:ind w:left="900" w:firstLine="3600"/>
                                        <w:textDirection w:val="btLr"/>
                                        <w:rPr>
                                          <w:lang w:val="fr-FR"/>
                                        </w:rPr>
                                      </w:pPr>
                                    </w:p>
                                    <w:p w14:paraId="59663F31" w14:textId="5076A9C9" w:rsidR="009638E4" w:rsidRPr="00B025CE" w:rsidRDefault="009638E4">
                                      <w:pPr>
                                        <w:pStyle w:val="Normal1"/>
                                        <w:textDirection w:val="btLr"/>
                                        <w:rPr>
                                          <w:lang w:val="fr-FR"/>
                                        </w:rPr>
                                      </w:pPr>
                                      <w:r w:rsidRPr="00B025CE">
                                        <w:rPr>
                                          <w:rFonts w:ascii="Arial" w:eastAsia="Arial" w:hAnsi="Arial" w:cs="Arial"/>
                                          <w:b/>
                                          <w:color w:val="FFFFFF"/>
                                          <w:sz w:val="22"/>
                                          <w:lang w:val="fr-FR"/>
                                        </w:rPr>
                                        <w:t>Date:</w:t>
                                      </w:r>
                                      <w:r w:rsidRPr="00B025CE">
                                        <w:rPr>
                                          <w:rFonts w:ascii="Arial" w:eastAsia="Arial" w:hAnsi="Arial" w:cs="Arial"/>
                                          <w:color w:val="FFFFFF"/>
                                          <w:sz w:val="22"/>
                                          <w:lang w:val="fr-FR"/>
                                        </w:rPr>
                                        <w:t xml:space="preserve"> October 30, 2020 Version: 1</w:t>
                                      </w:r>
                                    </w:p>
                                    <w:p w14:paraId="42930DE5" w14:textId="64F59158" w:rsidR="009638E4" w:rsidRDefault="009638E4">
                                      <w:pPr>
                                        <w:pStyle w:val="Normal1"/>
                                        <w:textDirection w:val="btLr"/>
                                      </w:pPr>
                                      <w:r>
                                        <w:rPr>
                                          <w:rFonts w:ascii="Arial" w:eastAsia="Arial" w:hAnsi="Arial" w:cs="Arial"/>
                                          <w:b/>
                                          <w:color w:val="FFFFFF"/>
                                          <w:sz w:val="22"/>
                                        </w:rPr>
                                        <w:t>Reporting Period:</w:t>
                                      </w:r>
                                      <w:r>
                                        <w:rPr>
                                          <w:rFonts w:ascii="Arial" w:eastAsia="Arial" w:hAnsi="Arial" w:cs="Arial"/>
                                          <w:color w:val="FFFFFF"/>
                                          <w:sz w:val="22"/>
                                        </w:rPr>
                                        <w:t xml:space="preserve"> August 1 to September 30, 2020 (Year 1)</w:t>
                                      </w:r>
                                    </w:p>
                                    <w:p w14:paraId="1E88F4E4" w14:textId="77777777" w:rsidR="009638E4" w:rsidRDefault="009638E4">
                                      <w:pPr>
                                        <w:pStyle w:val="Normal1"/>
                                        <w:textDirection w:val="btLr"/>
                                      </w:pPr>
                                    </w:p>
                                  </w:txbxContent>
                                </wps:txbx>
                                <wps:bodyPr spcFirstLastPara="1" wrap="square" lIns="91425" tIns="91425" rIns="91425" bIns="91425" anchor="t" anchorCtr="0">
                                  <a:noAutofit/>
                                </wps:bodyPr>
                              </wps:wsp>
                            </wpg:grpSp>
                          </wpg:grpSp>
                        </wpg:grpSp>
                      </wpg:grpSp>
                    </wpg:wgp>
                  </a:graphicData>
                </a:graphic>
              </wp:inline>
            </w:drawing>
          </mc:Choice>
          <mc:Fallback>
            <w:pict>
              <v:group w14:anchorId="26920DBA" id="Grupo 1" o:spid="_x0000_s1026" style="width:490.5pt;height:412.75pt;mso-position-horizontal-relative:char;mso-position-vertical-relative:line" coordorigin="22313,11591" coordsize="62293,5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">
                <v:group id="Group 3" o:spid="_x0000_s1027" style="position:absolute;left:22313;top:11591;width:62293;height:52417" coordorigin="22313,11591" coordsize="62293,5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22313;top:11591;width:62293;height:52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A2106DD" w14:textId="77777777" w:rsidR="009638E4" w:rsidRDefault="009638E4">
                          <w:pPr>
                            <w:pStyle w:val="Normal1"/>
                            <w:textDirection w:val="btLr"/>
                          </w:pPr>
                        </w:p>
                      </w:txbxContent>
                    </v:textbox>
                  </v:rect>
                  <v:group id="Group 5" o:spid="_x0000_s1029" style="position:absolute;left:22313;top:11591;width:62293;height:52417" coordorigin="22313,11591" coordsize="62293,5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left:22313;top:11591;width:62293;height:52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A022D0D" w14:textId="77777777" w:rsidR="009638E4" w:rsidRDefault="009638E4">
                            <w:pPr>
                              <w:pStyle w:val="Normal1"/>
                              <w:textDirection w:val="btLr"/>
                            </w:pPr>
                          </w:p>
                        </w:txbxContent>
                      </v:textbox>
                    </v:rect>
                    <v:group id="Group 7" o:spid="_x0000_s1031" style="position:absolute;left:22313;top:11591;width:62293;height:52417" coordorigin="22313,12113" coordsize="62293,5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left:22313;top:12113;width:62293;height:5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BDE42F1" w14:textId="77777777" w:rsidR="009638E4" w:rsidRDefault="009638E4">
                              <w:pPr>
                                <w:pStyle w:val="Normal1"/>
                                <w:textDirection w:val="btLr"/>
                              </w:pPr>
                            </w:p>
                          </w:txbxContent>
                        </v:textbox>
                      </v:rect>
                      <v:group id="Group 9" o:spid="_x0000_s1033" style="position:absolute;left:22313;top:12113;width:62293;height:51373" coordorigin="8382,4191" coordsize="82392,6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4" style="position:absolute;left:8382;top:4191;width:82392;height:67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24C8D227" w14:textId="77777777" w:rsidR="009638E4" w:rsidRDefault="009638E4">
                                <w:pPr>
                                  <w:pStyle w:val="Normal1"/>
                                  <w:textDirection w:val="btLr"/>
                                </w:pPr>
                              </w:p>
                            </w:txbxContent>
                          </v:textbox>
                        </v:rect>
                        <v:rect id="Rectangle 11" o:spid="_x0000_s1035" style="position:absolute;left:8382;top:4191;width:82392;height:27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" fillcolor="#073763" strokecolor="white">
                          <v:stroke startarrowwidth="narrow" startarrowlength="short" endarrowwidth="narrow" endarrowlength="short" joinstyle="round"/>
                          <v:textbox inset="2.53958mm,2.53958mm,2.53958mm,2.53958mm">
                            <w:txbxContent>
                              <w:p w14:paraId="0579FE43" w14:textId="77777777" w:rsidR="009638E4" w:rsidRDefault="009638E4">
                                <w:pPr>
                                  <w:pStyle w:val="Normal1"/>
                                  <w:textDirection w:val="btLr"/>
                                </w:pPr>
                                <w:r>
                                  <w:rPr>
                                    <w:rFonts w:ascii="Arial" w:eastAsia="Arial" w:hAnsi="Arial" w:cs="Arial"/>
                                    <w:color w:val="FFFFFF"/>
                                    <w:sz w:val="56"/>
                                  </w:rPr>
                                  <w:t>UNDP Support Transparency, Integrity and Citizen Participation for Sustainable Development:</w:t>
                                </w:r>
                              </w:p>
                              <w:p w14:paraId="341C064A" w14:textId="31E31689" w:rsidR="009638E4" w:rsidRDefault="009638E4">
                                <w:pPr>
                                  <w:pStyle w:val="Normal1"/>
                                  <w:textDirection w:val="btLr"/>
                                </w:pPr>
                                <w:r>
                                  <w:rPr>
                                    <w:rFonts w:ascii="Arial" w:eastAsia="Arial" w:hAnsi="Arial" w:cs="Arial"/>
                                    <w:color w:val="FFFFFF"/>
                                    <w:sz w:val="56"/>
                                  </w:rPr>
                                  <w:t>Annual Progress Report</w:t>
                                </w:r>
                              </w:p>
                            </w:txbxContent>
                          </v:textbox>
                        </v:rect>
                        <v:rect id="Rectangle 12" o:spid="_x0000_s1036" style="position:absolute;left:8382;top:30976;width:82392;height:40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" fillcolor="#666" stroked="f">
                          <v:textbox inset="2.53958mm,2.53958mm,2.53958mm,2.53958mm">
                            <w:txbxContent>
                              <w:p w14:paraId="13A77F5E" w14:textId="77777777" w:rsidR="009638E4" w:rsidRDefault="009638E4">
                                <w:pPr>
                                  <w:pStyle w:val="Normal1"/>
                                  <w:spacing w:line="360" w:lineRule="auto"/>
                                  <w:textDirection w:val="btLr"/>
                                </w:pPr>
                                <w:r>
                                  <w:rPr>
                                    <w:rFonts w:ascii="Arial" w:eastAsia="Arial" w:hAnsi="Arial" w:cs="Arial"/>
                                    <w:b/>
                                    <w:color w:val="FFFFFF"/>
                                    <w:sz w:val="22"/>
                                  </w:rPr>
                                  <w:t>Award Number:</w:t>
                                </w:r>
                                <w:r>
                                  <w:rPr>
                                    <w:rFonts w:ascii="Arial" w:eastAsia="Arial" w:hAnsi="Arial" w:cs="Arial"/>
                                    <w:color w:val="FFFFFF"/>
                                    <w:sz w:val="22"/>
                                  </w:rPr>
                                  <w:t xml:space="preserve"> </w:t>
                                </w:r>
                                <w:r>
                                  <w:rPr>
                                    <w:rFonts w:ascii="Arial" w:eastAsia="Arial" w:hAnsi="Arial" w:cs="Arial"/>
                                    <w:color w:val="FFFFFF"/>
                                    <w:sz w:val="20"/>
                                  </w:rPr>
                                  <w:t>72052319IO000001</w:t>
                                </w:r>
                              </w:p>
                              <w:p w14:paraId="1BCDED60" w14:textId="77777777" w:rsidR="009638E4" w:rsidRDefault="009638E4">
                                <w:pPr>
                                  <w:pStyle w:val="Normal1"/>
                                  <w:spacing w:line="360" w:lineRule="auto"/>
                                  <w:textDirection w:val="btLr"/>
                                </w:pPr>
                                <w:r>
                                  <w:rPr>
                                    <w:rFonts w:ascii="Arial" w:eastAsia="Arial" w:hAnsi="Arial" w:cs="Arial"/>
                                    <w:b/>
                                    <w:color w:val="FFFFFF"/>
                                    <w:sz w:val="22"/>
                                  </w:rPr>
                                  <w:t>Activity Start Date and End Date</w:t>
                                </w:r>
                                <w:r>
                                  <w:rPr>
                                    <w:rFonts w:ascii="Arial" w:eastAsia="Arial" w:hAnsi="Arial" w:cs="Arial"/>
                                    <w:color w:val="FFFFFF"/>
                                    <w:sz w:val="20"/>
                                  </w:rPr>
                                  <w:t xml:space="preserve"> August 1, 2019 to September 30, 2022</w:t>
                                </w:r>
                              </w:p>
                              <w:p w14:paraId="46184681" w14:textId="77777777" w:rsidR="009638E4" w:rsidRDefault="009638E4">
                                <w:pPr>
                                  <w:pStyle w:val="Normal1"/>
                                  <w:spacing w:line="360" w:lineRule="auto"/>
                                  <w:textDirection w:val="btLr"/>
                                </w:pPr>
                                <w:r>
                                  <w:rPr>
                                    <w:rFonts w:ascii="Arial" w:eastAsia="Arial" w:hAnsi="Arial" w:cs="Arial"/>
                                    <w:b/>
                                    <w:color w:val="FFFFFF"/>
                                    <w:sz w:val="22"/>
                                  </w:rPr>
                                  <w:t xml:space="preserve">Total Estimated Cost: </w:t>
                                </w:r>
                                <w:r>
                                  <w:rPr>
                                    <w:rFonts w:ascii="Arial" w:eastAsia="Arial" w:hAnsi="Arial" w:cs="Arial"/>
                                    <w:color w:val="FFFFFF"/>
                                    <w:sz w:val="20"/>
                                  </w:rPr>
                                  <w:t>2,100,000 USD</w:t>
                                </w:r>
                              </w:p>
                              <w:p w14:paraId="2C559968" w14:textId="77777777" w:rsidR="009638E4" w:rsidRDefault="009638E4">
                                <w:pPr>
                                  <w:pStyle w:val="Normal1"/>
                                  <w:spacing w:line="360" w:lineRule="auto"/>
                                  <w:textDirection w:val="btLr"/>
                                </w:pPr>
                                <w:r>
                                  <w:rPr>
                                    <w:rFonts w:ascii="Arial" w:eastAsia="Arial" w:hAnsi="Arial" w:cs="Arial"/>
                                    <w:b/>
                                    <w:color w:val="FFFFFF"/>
                                    <w:sz w:val="22"/>
                                  </w:rPr>
                                  <w:t xml:space="preserve">AOR Name: </w:t>
                                </w:r>
                                <w:r>
                                  <w:rPr>
                                    <w:rFonts w:ascii="Arial" w:eastAsia="Arial" w:hAnsi="Arial" w:cs="Arial"/>
                                    <w:color w:val="FFFFFF"/>
                                    <w:sz w:val="22"/>
                                  </w:rPr>
                                  <w:t>Monique Murad</w:t>
                                </w:r>
                              </w:p>
                              <w:p w14:paraId="6AEAFCC0" w14:textId="77777777" w:rsidR="009638E4" w:rsidRDefault="009638E4">
                                <w:pPr>
                                  <w:pStyle w:val="Normal1"/>
                                  <w:ind w:left="900" w:firstLine="3600"/>
                                  <w:textDirection w:val="btLr"/>
                                </w:pPr>
                              </w:p>
                              <w:p w14:paraId="53EF4703" w14:textId="77777777" w:rsidR="009638E4" w:rsidRDefault="009638E4">
                                <w:pPr>
                                  <w:pStyle w:val="Normal1"/>
                                  <w:textDirection w:val="btLr"/>
                                </w:pPr>
                              </w:p>
                              <w:p w14:paraId="1D842245" w14:textId="77777777" w:rsidR="009638E4" w:rsidRDefault="009638E4">
                                <w:pPr>
                                  <w:pStyle w:val="Normal1"/>
                                  <w:textDirection w:val="btLr"/>
                                </w:pPr>
                                <w:r>
                                  <w:rPr>
                                    <w:rFonts w:ascii="Arial" w:eastAsia="Arial" w:hAnsi="Arial" w:cs="Arial"/>
                                    <w:b/>
                                    <w:color w:val="FFFFFF"/>
                                    <w:sz w:val="22"/>
                                  </w:rPr>
                                  <w:t>Submitted by</w:t>
                                </w:r>
                                <w:r>
                                  <w:rPr>
                                    <w:rFonts w:ascii="Arial" w:eastAsia="Arial" w:hAnsi="Arial" w:cs="Arial"/>
                                    <w:color w:val="FFFFFF"/>
                                    <w:sz w:val="22"/>
                                  </w:rPr>
                                  <w:t xml:space="preserve">:      </w:t>
                                </w:r>
                                <w:r>
                                  <w:rPr>
                                    <w:rFonts w:ascii="Arial" w:eastAsia="Arial" w:hAnsi="Arial" w:cs="Arial"/>
                                    <w:color w:val="FFFFFF"/>
                                    <w:sz w:val="22"/>
                                  </w:rPr>
                                  <w:tab/>
                                </w:r>
                                <w:r>
                                  <w:rPr>
                                    <w:rFonts w:ascii="Arial" w:eastAsia="Arial" w:hAnsi="Arial" w:cs="Arial"/>
                                    <w:b/>
                                    <w:color w:val="FFFFFF"/>
                                    <w:sz w:val="20"/>
                                  </w:rPr>
                                  <w:t>United Nations Development Programme in Mexico</w:t>
                                </w:r>
                              </w:p>
                              <w:p w14:paraId="71238548" w14:textId="77777777" w:rsidR="009638E4" w:rsidRPr="00A65B8D" w:rsidRDefault="009638E4">
                                <w:pPr>
                                  <w:pStyle w:val="Normal1"/>
                                  <w:textDirection w:val="btLr"/>
                                  <w:rPr>
                                    <w:lang w:val="fr-FR"/>
                                  </w:rPr>
                                </w:pPr>
                                <w:r>
                                  <w:rPr>
                                    <w:rFonts w:ascii="Arial" w:eastAsia="Arial" w:hAnsi="Arial" w:cs="Arial"/>
                                    <w:color w:val="FFFFFF"/>
                                    <w:sz w:val="20"/>
                                  </w:rPr>
                                  <w:tab/>
                                </w:r>
                                <w:r>
                                  <w:rPr>
                                    <w:rFonts w:ascii="Arial" w:eastAsia="Arial" w:hAnsi="Arial" w:cs="Arial"/>
                                    <w:color w:val="FFFFFF"/>
                                    <w:sz w:val="20"/>
                                  </w:rPr>
                                  <w:tab/>
                                </w:r>
                                <w:r>
                                  <w:rPr>
                                    <w:rFonts w:ascii="Arial" w:eastAsia="Arial" w:hAnsi="Arial" w:cs="Arial"/>
                                    <w:color w:val="FFFFFF"/>
                                    <w:sz w:val="20"/>
                                  </w:rPr>
                                  <w:tab/>
                                </w:r>
                                <w:r w:rsidRPr="00A65B8D">
                                  <w:rPr>
                                    <w:rFonts w:ascii="Arial" w:eastAsia="Arial" w:hAnsi="Arial" w:cs="Arial"/>
                                    <w:color w:val="FFFFFF"/>
                                    <w:sz w:val="20"/>
                                    <w:lang w:val="fr-FR"/>
                                  </w:rPr>
                                  <w:t xml:space="preserve">Montes </w:t>
                                </w:r>
                                <w:proofErr w:type="spellStart"/>
                                <w:r w:rsidRPr="00A65B8D">
                                  <w:rPr>
                                    <w:rFonts w:ascii="Arial" w:eastAsia="Arial" w:hAnsi="Arial" w:cs="Arial"/>
                                    <w:color w:val="FFFFFF"/>
                                    <w:sz w:val="20"/>
                                    <w:lang w:val="fr-FR"/>
                                  </w:rPr>
                                  <w:t>Urales</w:t>
                                </w:r>
                                <w:proofErr w:type="spellEnd"/>
                                <w:r w:rsidRPr="00A65B8D">
                                  <w:rPr>
                                    <w:rFonts w:ascii="Arial" w:eastAsia="Arial" w:hAnsi="Arial" w:cs="Arial"/>
                                    <w:color w:val="FFFFFF"/>
                                    <w:sz w:val="20"/>
                                    <w:lang w:val="fr-FR"/>
                                  </w:rPr>
                                  <w:t xml:space="preserve"> 440, </w:t>
                                </w:r>
                                <w:proofErr w:type="spellStart"/>
                                <w:r w:rsidRPr="00A65B8D">
                                  <w:rPr>
                                    <w:rFonts w:ascii="Arial" w:eastAsia="Arial" w:hAnsi="Arial" w:cs="Arial"/>
                                    <w:color w:val="FFFFFF"/>
                                    <w:sz w:val="20"/>
                                    <w:lang w:val="fr-FR"/>
                                  </w:rPr>
                                  <w:t>Lomas</w:t>
                                </w:r>
                                <w:proofErr w:type="spellEnd"/>
                                <w:r w:rsidRPr="00A65B8D">
                                  <w:rPr>
                                    <w:rFonts w:ascii="Arial" w:eastAsia="Arial" w:hAnsi="Arial" w:cs="Arial"/>
                                    <w:color w:val="FFFFFF"/>
                                    <w:sz w:val="20"/>
                                    <w:lang w:val="fr-FR"/>
                                  </w:rPr>
                                  <w:t xml:space="preserve"> de </w:t>
                                </w:r>
                                <w:proofErr w:type="spellStart"/>
                                <w:r w:rsidRPr="00A65B8D">
                                  <w:rPr>
                                    <w:rFonts w:ascii="Arial" w:eastAsia="Arial" w:hAnsi="Arial" w:cs="Arial"/>
                                    <w:color w:val="FFFFFF"/>
                                    <w:sz w:val="20"/>
                                    <w:lang w:val="fr-FR"/>
                                  </w:rPr>
                                  <w:t>Chapultepec</w:t>
                                </w:r>
                                <w:proofErr w:type="spellEnd"/>
                                <w:r w:rsidRPr="00A65B8D">
                                  <w:rPr>
                                    <w:rFonts w:ascii="Arial" w:eastAsia="Arial" w:hAnsi="Arial" w:cs="Arial"/>
                                    <w:color w:val="FFFFFF"/>
                                    <w:sz w:val="20"/>
                                    <w:lang w:val="fr-FR"/>
                                  </w:rPr>
                                  <w:t>, C.P. 11000 CDMX</w:t>
                                </w:r>
                              </w:p>
                              <w:p w14:paraId="7ABD21A6" w14:textId="77777777" w:rsidR="009638E4" w:rsidRPr="00A65B8D" w:rsidRDefault="009638E4">
                                <w:pPr>
                                  <w:pStyle w:val="Normal1"/>
                                  <w:textDirection w:val="btLr"/>
                                  <w:rPr>
                                    <w:lang w:val="fr-FR"/>
                                  </w:rPr>
                                </w:pPr>
                                <w:r w:rsidRPr="00A65B8D">
                                  <w:rPr>
                                    <w:rFonts w:ascii="Arial" w:eastAsia="Arial" w:hAnsi="Arial" w:cs="Arial"/>
                                    <w:color w:val="FFFFFF"/>
                                    <w:sz w:val="20"/>
                                    <w:lang w:val="fr-FR"/>
                                  </w:rPr>
                                  <w:tab/>
                                </w:r>
                                <w:r w:rsidRPr="00A65B8D">
                                  <w:rPr>
                                    <w:rFonts w:ascii="Arial" w:eastAsia="Arial" w:hAnsi="Arial" w:cs="Arial"/>
                                    <w:color w:val="FFFFFF"/>
                                    <w:sz w:val="20"/>
                                    <w:lang w:val="fr-FR"/>
                                  </w:rPr>
                                  <w:tab/>
                                </w:r>
                                <w:r w:rsidRPr="00A65B8D">
                                  <w:rPr>
                                    <w:rFonts w:ascii="Arial" w:eastAsia="Arial" w:hAnsi="Arial" w:cs="Arial"/>
                                    <w:color w:val="FFFFFF"/>
                                    <w:sz w:val="20"/>
                                    <w:lang w:val="fr-FR"/>
                                  </w:rPr>
                                  <w:tab/>
                                </w:r>
                                <w:proofErr w:type="gramStart"/>
                                <w:r w:rsidRPr="00A65B8D">
                                  <w:rPr>
                                    <w:rFonts w:ascii="Arial" w:eastAsia="Arial" w:hAnsi="Arial" w:cs="Arial"/>
                                    <w:color w:val="FFFFFF"/>
                                    <w:sz w:val="20"/>
                                    <w:lang w:val="fr-FR"/>
                                  </w:rPr>
                                  <w:t>Tel:</w:t>
                                </w:r>
                                <w:proofErr w:type="gramEnd"/>
                                <w:r w:rsidRPr="00A65B8D">
                                  <w:rPr>
                                    <w:rFonts w:ascii="Arial" w:eastAsia="Arial" w:hAnsi="Arial" w:cs="Arial"/>
                                    <w:color w:val="FFFFFF"/>
                                    <w:sz w:val="20"/>
                                    <w:lang w:val="fr-FR"/>
                                  </w:rPr>
                                  <w:t xml:space="preserve"> (+52) 4000-9819 </w:t>
                                </w:r>
                              </w:p>
                              <w:p w14:paraId="44C0DF4E" w14:textId="43F87370" w:rsidR="009638E4" w:rsidRPr="00A65B8D" w:rsidRDefault="009638E4">
                                <w:pPr>
                                  <w:pStyle w:val="Normal1"/>
                                  <w:textDirection w:val="btLr"/>
                                  <w:rPr>
                                    <w:lang w:val="fr-FR"/>
                                  </w:rPr>
                                </w:pPr>
                                <w:r w:rsidRPr="00A65B8D">
                                  <w:rPr>
                                    <w:rFonts w:ascii="Arial" w:eastAsia="Arial" w:hAnsi="Arial" w:cs="Arial"/>
                                    <w:color w:val="FFFFFF"/>
                                    <w:sz w:val="20"/>
                                    <w:lang w:val="fr-FR"/>
                                  </w:rPr>
                                  <w:tab/>
                                </w:r>
                                <w:r w:rsidRPr="00A65B8D">
                                  <w:rPr>
                                    <w:rFonts w:ascii="Arial" w:eastAsia="Arial" w:hAnsi="Arial" w:cs="Arial"/>
                                    <w:color w:val="FFFFFF"/>
                                    <w:sz w:val="20"/>
                                    <w:lang w:val="fr-FR"/>
                                  </w:rPr>
                                  <w:tab/>
                                </w:r>
                                <w:r w:rsidRPr="00A65B8D">
                                  <w:rPr>
                                    <w:rFonts w:ascii="Arial" w:eastAsia="Arial" w:hAnsi="Arial" w:cs="Arial"/>
                                    <w:color w:val="FFFFFF"/>
                                    <w:sz w:val="20"/>
                                    <w:lang w:val="fr-FR"/>
                                  </w:rPr>
                                  <w:tab/>
                                </w:r>
                                <w:proofErr w:type="gramStart"/>
                                <w:r w:rsidRPr="00A65B8D">
                                  <w:rPr>
                                    <w:rFonts w:ascii="Arial" w:eastAsia="Arial" w:hAnsi="Arial" w:cs="Arial"/>
                                    <w:color w:val="FFFFFF"/>
                                    <w:sz w:val="20"/>
                                    <w:lang w:val="fr-FR"/>
                                  </w:rPr>
                                  <w:t>Email:</w:t>
                                </w:r>
                                <w:proofErr w:type="gramEnd"/>
                                <w:r w:rsidRPr="00A65B8D">
                                  <w:rPr>
                                    <w:rFonts w:ascii="Arial" w:eastAsia="Arial" w:hAnsi="Arial" w:cs="Arial"/>
                                    <w:color w:val="FFFFFF"/>
                                    <w:sz w:val="20"/>
                                    <w:lang w:val="fr-FR"/>
                                  </w:rPr>
                                  <w:t xml:space="preserve"> </w:t>
                                </w:r>
                                <w:r>
                                  <w:rPr>
                                    <w:rFonts w:ascii="Arial" w:eastAsia="Arial" w:hAnsi="Arial" w:cs="Arial"/>
                                    <w:color w:val="FFFFFF"/>
                                    <w:sz w:val="20"/>
                                    <w:lang w:val="fr-FR"/>
                                  </w:rPr>
                                  <w:t>sol.sanch</w:t>
                                </w:r>
                                <w:r w:rsidRPr="00A65B8D">
                                  <w:rPr>
                                    <w:rFonts w:ascii="Arial" w:eastAsia="Arial" w:hAnsi="Arial" w:cs="Arial"/>
                                    <w:color w:val="FFFFFF"/>
                                    <w:sz w:val="20"/>
                                    <w:lang w:val="fr-FR"/>
                                  </w:rPr>
                                  <w:t>ez@undp.org</w:t>
                                </w:r>
                                <w:r w:rsidRPr="00A65B8D">
                                  <w:rPr>
                                    <w:rFonts w:ascii="Arial" w:eastAsia="Arial" w:hAnsi="Arial" w:cs="Arial"/>
                                    <w:color w:val="FFFFFF"/>
                                    <w:sz w:val="22"/>
                                    <w:lang w:val="fr-FR"/>
                                  </w:rPr>
                                  <w:br/>
                                </w:r>
                              </w:p>
                              <w:p w14:paraId="364392DF" w14:textId="77777777" w:rsidR="009638E4" w:rsidRPr="00A65B8D" w:rsidRDefault="009638E4">
                                <w:pPr>
                                  <w:pStyle w:val="Normal1"/>
                                  <w:ind w:left="900" w:firstLine="3600"/>
                                  <w:textDirection w:val="btLr"/>
                                  <w:rPr>
                                    <w:lang w:val="fr-FR"/>
                                  </w:rPr>
                                </w:pPr>
                              </w:p>
                              <w:p w14:paraId="59663F31" w14:textId="5076A9C9" w:rsidR="009638E4" w:rsidRPr="00B025CE" w:rsidRDefault="009638E4">
                                <w:pPr>
                                  <w:pStyle w:val="Normal1"/>
                                  <w:textDirection w:val="btLr"/>
                                  <w:rPr>
                                    <w:lang w:val="fr-FR"/>
                                  </w:rPr>
                                </w:pPr>
                                <w:r w:rsidRPr="00B025CE">
                                  <w:rPr>
                                    <w:rFonts w:ascii="Arial" w:eastAsia="Arial" w:hAnsi="Arial" w:cs="Arial"/>
                                    <w:b/>
                                    <w:color w:val="FFFFFF"/>
                                    <w:sz w:val="22"/>
                                    <w:lang w:val="fr-FR"/>
                                  </w:rPr>
                                  <w:t>Date:</w:t>
                                </w:r>
                                <w:r w:rsidRPr="00B025CE">
                                  <w:rPr>
                                    <w:rFonts w:ascii="Arial" w:eastAsia="Arial" w:hAnsi="Arial" w:cs="Arial"/>
                                    <w:color w:val="FFFFFF"/>
                                    <w:sz w:val="22"/>
                                    <w:lang w:val="fr-FR"/>
                                  </w:rPr>
                                  <w:t xml:space="preserve"> October 30, 2020 Version: 1</w:t>
                                </w:r>
                              </w:p>
                              <w:p w14:paraId="42930DE5" w14:textId="64F59158" w:rsidR="009638E4" w:rsidRDefault="009638E4">
                                <w:pPr>
                                  <w:pStyle w:val="Normal1"/>
                                  <w:textDirection w:val="btLr"/>
                                </w:pPr>
                                <w:r>
                                  <w:rPr>
                                    <w:rFonts w:ascii="Arial" w:eastAsia="Arial" w:hAnsi="Arial" w:cs="Arial"/>
                                    <w:b/>
                                    <w:color w:val="FFFFFF"/>
                                    <w:sz w:val="22"/>
                                  </w:rPr>
                                  <w:t>Reporting Period:</w:t>
                                </w:r>
                                <w:r>
                                  <w:rPr>
                                    <w:rFonts w:ascii="Arial" w:eastAsia="Arial" w:hAnsi="Arial" w:cs="Arial"/>
                                    <w:color w:val="FFFFFF"/>
                                    <w:sz w:val="22"/>
                                  </w:rPr>
                                  <w:t xml:space="preserve"> August 1 to September 30, 2020 (Year 1)</w:t>
                                </w:r>
                              </w:p>
                              <w:p w14:paraId="1E88F4E4" w14:textId="77777777" w:rsidR="009638E4" w:rsidRDefault="009638E4">
                                <w:pPr>
                                  <w:pStyle w:val="Normal1"/>
                                  <w:textDirection w:val="btLr"/>
                                </w:pPr>
                              </w:p>
                            </w:txbxContent>
                          </v:textbox>
                        </v:rect>
                      </v:group>
                    </v:group>
                  </v:group>
                </v:group>
                <w10:anchorlock/>
              </v:group>
            </w:pict>
          </mc:Fallback>
        </mc:AlternateContent>
      </w:r>
    </w:p>
    <w:p w14:paraId="320CFF12" w14:textId="77777777" w:rsidR="00705AF7" w:rsidRDefault="00DA78E4">
      <w:pPr>
        <w:pStyle w:val="Normal1"/>
        <w:keepNext/>
        <w:ind w:left="900"/>
        <w:jc w:val="both"/>
        <w:rPr>
          <w:rFonts w:ascii="Arial" w:eastAsia="Arial" w:hAnsi="Arial" w:cs="Arial"/>
          <w:sz w:val="22"/>
          <w:szCs w:val="22"/>
        </w:rPr>
      </w:pPr>
      <w:r>
        <w:rPr>
          <w:rFonts w:ascii="Arial" w:eastAsia="Arial" w:hAnsi="Arial" w:cs="Arial"/>
          <w:sz w:val="22"/>
          <w:szCs w:val="22"/>
        </w:rPr>
        <w:t xml:space="preserve">                                </w:t>
      </w:r>
    </w:p>
    <w:p w14:paraId="37A21FB8" w14:textId="77777777" w:rsidR="00705AF7" w:rsidRDefault="00DA78E4">
      <w:pPr>
        <w:pStyle w:val="Normal1"/>
        <w:keepNext/>
        <w:ind w:left="900"/>
        <w:jc w:val="both"/>
        <w:rPr>
          <w:rFonts w:ascii="Arial" w:eastAsia="Arial" w:hAnsi="Arial" w:cs="Arial"/>
          <w:sz w:val="22"/>
          <w:szCs w:val="22"/>
        </w:rPr>
      </w:pPr>
      <w:r>
        <w:rPr>
          <w:rFonts w:ascii="Arial" w:eastAsia="Arial" w:hAnsi="Arial" w:cs="Arial"/>
          <w:sz w:val="22"/>
          <w:szCs w:val="22"/>
        </w:rPr>
        <w:br/>
      </w:r>
    </w:p>
    <w:p w14:paraId="61A7A8F0" w14:textId="77777777" w:rsidR="00705AF7" w:rsidRDefault="00705AF7">
      <w:pPr>
        <w:pStyle w:val="Normal1"/>
        <w:keepNext/>
        <w:ind w:left="900"/>
        <w:jc w:val="both"/>
        <w:rPr>
          <w:rFonts w:ascii="Arial" w:eastAsia="Arial" w:hAnsi="Arial" w:cs="Arial"/>
          <w:sz w:val="22"/>
          <w:szCs w:val="22"/>
        </w:rPr>
      </w:pPr>
    </w:p>
    <w:p w14:paraId="7808E9E2" w14:textId="77777777" w:rsidR="00705AF7" w:rsidRDefault="00705AF7">
      <w:pPr>
        <w:pStyle w:val="Normal1"/>
        <w:keepNext/>
        <w:ind w:left="900"/>
        <w:jc w:val="both"/>
        <w:rPr>
          <w:rFonts w:ascii="Arial" w:eastAsia="Arial" w:hAnsi="Arial" w:cs="Arial"/>
          <w:sz w:val="22"/>
          <w:szCs w:val="22"/>
        </w:rPr>
      </w:pPr>
    </w:p>
    <w:p w14:paraId="0901761F" w14:textId="77777777" w:rsidR="00705AF7" w:rsidRDefault="00DA78E4" w:rsidP="004C21DD">
      <w:pPr>
        <w:pStyle w:val="Normal1"/>
        <w:keepNext/>
        <w:jc w:val="both"/>
        <w:rPr>
          <w:rFonts w:ascii="Arial" w:eastAsia="Arial" w:hAnsi="Arial" w:cs="Arial"/>
          <w:b/>
          <w:sz w:val="22"/>
          <w:szCs w:val="22"/>
        </w:rPr>
      </w:pPr>
      <w:r>
        <w:rPr>
          <w:rFonts w:ascii="Arial" w:eastAsia="Arial" w:hAnsi="Arial" w:cs="Arial"/>
          <w:b/>
          <w:sz w:val="22"/>
          <w:szCs w:val="22"/>
        </w:rPr>
        <w:t>DISCLAIMER</w:t>
      </w:r>
    </w:p>
    <w:p w14:paraId="32C14E3B" w14:textId="4407D382" w:rsidR="00705AF7" w:rsidRPr="00863994" w:rsidRDefault="00DA78E4" w:rsidP="004C21DD">
      <w:pPr>
        <w:pStyle w:val="Normal1"/>
        <w:keepNext/>
        <w:jc w:val="both"/>
        <w:rPr>
          <w:rFonts w:ascii="Arial" w:eastAsia="Arial" w:hAnsi="Arial" w:cs="Arial"/>
          <w:sz w:val="22"/>
          <w:szCs w:val="22"/>
          <w:lang w:val="es-MX"/>
        </w:rPr>
      </w:pPr>
      <w:r>
        <w:rPr>
          <w:rFonts w:ascii="Arial" w:eastAsia="Arial" w:hAnsi="Arial" w:cs="Arial"/>
          <w:sz w:val="22"/>
          <w:szCs w:val="22"/>
        </w:rPr>
        <w:t>This publication was produced at the request of the United States Agency for International</w:t>
      </w:r>
      <w:r w:rsidR="004C21DD">
        <w:rPr>
          <w:rFonts w:ascii="Arial" w:eastAsia="Arial" w:hAnsi="Arial" w:cs="Arial"/>
          <w:sz w:val="22"/>
          <w:szCs w:val="22"/>
        </w:rPr>
        <w:t xml:space="preserve"> </w:t>
      </w:r>
      <w:r>
        <w:rPr>
          <w:rFonts w:ascii="Arial" w:eastAsia="Arial" w:hAnsi="Arial" w:cs="Arial"/>
          <w:sz w:val="22"/>
          <w:szCs w:val="22"/>
        </w:rPr>
        <w:t xml:space="preserve">Development. </w:t>
      </w:r>
      <w:proofErr w:type="spellStart"/>
      <w:r w:rsidRPr="00863994">
        <w:rPr>
          <w:rFonts w:ascii="Arial" w:eastAsia="Arial" w:hAnsi="Arial" w:cs="Arial"/>
          <w:sz w:val="22"/>
          <w:szCs w:val="22"/>
          <w:lang w:val="es-MX"/>
        </w:rPr>
        <w:t>It</w:t>
      </w:r>
      <w:proofErr w:type="spellEnd"/>
      <w:r w:rsidRPr="00863994">
        <w:rPr>
          <w:rFonts w:ascii="Arial" w:eastAsia="Arial" w:hAnsi="Arial" w:cs="Arial"/>
          <w:sz w:val="22"/>
          <w:szCs w:val="22"/>
          <w:lang w:val="es-MX"/>
        </w:rPr>
        <w:t xml:space="preserve"> </w:t>
      </w:r>
      <w:proofErr w:type="spellStart"/>
      <w:r w:rsidRPr="00863994">
        <w:rPr>
          <w:rFonts w:ascii="Arial" w:eastAsia="Arial" w:hAnsi="Arial" w:cs="Arial"/>
          <w:sz w:val="22"/>
          <w:szCs w:val="22"/>
          <w:lang w:val="es-MX"/>
        </w:rPr>
        <w:t>was</w:t>
      </w:r>
      <w:proofErr w:type="spellEnd"/>
      <w:r w:rsidRPr="00863994">
        <w:rPr>
          <w:rFonts w:ascii="Arial" w:eastAsia="Arial" w:hAnsi="Arial" w:cs="Arial"/>
          <w:sz w:val="22"/>
          <w:szCs w:val="22"/>
          <w:lang w:val="es-MX"/>
        </w:rPr>
        <w:t xml:space="preserve"> </w:t>
      </w:r>
      <w:proofErr w:type="spellStart"/>
      <w:r w:rsidRPr="00863994">
        <w:rPr>
          <w:rFonts w:ascii="Arial" w:eastAsia="Arial" w:hAnsi="Arial" w:cs="Arial"/>
          <w:sz w:val="22"/>
          <w:szCs w:val="22"/>
          <w:lang w:val="es-MX"/>
        </w:rPr>
        <w:t>prepared</w:t>
      </w:r>
      <w:proofErr w:type="spellEnd"/>
      <w:r w:rsidRPr="00863994">
        <w:rPr>
          <w:rFonts w:ascii="Arial" w:eastAsia="Arial" w:hAnsi="Arial" w:cs="Arial"/>
          <w:sz w:val="22"/>
          <w:szCs w:val="22"/>
          <w:lang w:val="es-MX"/>
        </w:rPr>
        <w:t xml:space="preserve"> </w:t>
      </w:r>
      <w:proofErr w:type="spellStart"/>
      <w:r w:rsidRPr="00863994">
        <w:rPr>
          <w:rFonts w:ascii="Arial" w:eastAsia="Arial" w:hAnsi="Arial" w:cs="Arial"/>
          <w:sz w:val="22"/>
          <w:szCs w:val="22"/>
          <w:lang w:val="es-MX"/>
        </w:rPr>
        <w:t>independently</w:t>
      </w:r>
      <w:proofErr w:type="spellEnd"/>
      <w:r w:rsidRPr="00863994">
        <w:rPr>
          <w:rFonts w:ascii="Arial" w:eastAsia="Arial" w:hAnsi="Arial" w:cs="Arial"/>
          <w:sz w:val="22"/>
          <w:szCs w:val="22"/>
          <w:lang w:val="es-MX"/>
        </w:rPr>
        <w:t xml:space="preserve"> </w:t>
      </w:r>
      <w:proofErr w:type="spellStart"/>
      <w:r w:rsidRPr="00863994">
        <w:rPr>
          <w:rFonts w:ascii="Arial" w:eastAsia="Arial" w:hAnsi="Arial" w:cs="Arial"/>
          <w:sz w:val="22"/>
          <w:szCs w:val="22"/>
          <w:lang w:val="es-MX"/>
        </w:rPr>
        <w:t>by</w:t>
      </w:r>
      <w:proofErr w:type="spellEnd"/>
      <w:r w:rsidRPr="00863994">
        <w:rPr>
          <w:rFonts w:ascii="Arial" w:eastAsia="Arial" w:hAnsi="Arial" w:cs="Arial"/>
          <w:sz w:val="22"/>
          <w:szCs w:val="22"/>
          <w:lang w:val="es-MX"/>
        </w:rPr>
        <w:t xml:space="preserve"> Moisés Rodríguez, Óscar Cárdenas, Adán Corral,</w:t>
      </w:r>
      <w:r w:rsidR="00863994" w:rsidRPr="00863994">
        <w:rPr>
          <w:rFonts w:ascii="Arial" w:eastAsia="Arial" w:hAnsi="Arial" w:cs="Arial"/>
          <w:sz w:val="22"/>
          <w:szCs w:val="22"/>
          <w:lang w:val="es-MX"/>
        </w:rPr>
        <w:t xml:space="preserve"> </w:t>
      </w:r>
      <w:r w:rsidRPr="00863994">
        <w:rPr>
          <w:rFonts w:ascii="Arial" w:eastAsia="Arial" w:hAnsi="Arial" w:cs="Arial"/>
          <w:sz w:val="22"/>
          <w:szCs w:val="22"/>
          <w:lang w:val="es-MX"/>
        </w:rPr>
        <w:t xml:space="preserve">Arlen Ramírez, Arturo Parra, </w:t>
      </w:r>
      <w:r w:rsidR="005B42CB" w:rsidRPr="00863994">
        <w:rPr>
          <w:rFonts w:ascii="Arial" w:eastAsia="Arial" w:hAnsi="Arial" w:cs="Arial"/>
          <w:sz w:val="22"/>
          <w:szCs w:val="22"/>
          <w:lang w:val="es-MX"/>
        </w:rPr>
        <w:t>Ana Martínez</w:t>
      </w:r>
      <w:r w:rsidRPr="00863994">
        <w:rPr>
          <w:rFonts w:ascii="Arial" w:eastAsia="Arial" w:hAnsi="Arial" w:cs="Arial"/>
          <w:sz w:val="22"/>
          <w:szCs w:val="22"/>
          <w:lang w:val="es-MX"/>
        </w:rPr>
        <w:t xml:space="preserve"> and Belén Muñoz.</w:t>
      </w:r>
    </w:p>
    <w:p w14:paraId="3CE30254" w14:textId="77777777" w:rsidR="00705AF7" w:rsidRPr="00863994" w:rsidRDefault="00705AF7">
      <w:pPr>
        <w:pStyle w:val="Normal1"/>
        <w:keepNext/>
        <w:ind w:left="900"/>
        <w:jc w:val="both"/>
        <w:rPr>
          <w:rFonts w:ascii="Arial" w:eastAsia="Arial" w:hAnsi="Arial" w:cs="Arial"/>
          <w:sz w:val="22"/>
          <w:szCs w:val="22"/>
          <w:lang w:val="es-MX"/>
        </w:rPr>
      </w:pPr>
    </w:p>
    <w:p w14:paraId="6BDD22A2" w14:textId="77777777" w:rsidR="00705AF7" w:rsidRPr="00863994" w:rsidRDefault="00705AF7">
      <w:pPr>
        <w:pStyle w:val="Normal1"/>
        <w:keepNext/>
        <w:ind w:left="900"/>
        <w:jc w:val="both"/>
        <w:rPr>
          <w:rFonts w:ascii="Arial" w:eastAsia="Arial" w:hAnsi="Arial" w:cs="Arial"/>
          <w:sz w:val="22"/>
          <w:szCs w:val="22"/>
          <w:lang w:val="es-MX"/>
        </w:rPr>
      </w:pPr>
    </w:p>
    <w:p w14:paraId="1D86A40E" w14:textId="77777777" w:rsidR="00705AF7" w:rsidRPr="00863994" w:rsidRDefault="00705AF7">
      <w:pPr>
        <w:pStyle w:val="Normal1"/>
        <w:keepNext/>
        <w:ind w:left="900"/>
        <w:jc w:val="both"/>
        <w:rPr>
          <w:rFonts w:ascii="Arial" w:eastAsia="Arial" w:hAnsi="Arial" w:cs="Arial"/>
          <w:sz w:val="22"/>
          <w:szCs w:val="22"/>
          <w:lang w:val="es-MX"/>
        </w:rPr>
      </w:pPr>
    </w:p>
    <w:p w14:paraId="515062A9" w14:textId="77777777" w:rsidR="00705AF7" w:rsidRDefault="00DA78E4">
      <w:pPr>
        <w:pStyle w:val="Normal1"/>
        <w:keepNext/>
        <w:jc w:val="both"/>
        <w:rPr>
          <w:rFonts w:ascii="Arial" w:eastAsia="Arial" w:hAnsi="Arial" w:cs="Arial"/>
          <w:sz w:val="22"/>
          <w:szCs w:val="22"/>
        </w:rPr>
      </w:pPr>
      <w:r>
        <w:rPr>
          <w:rFonts w:ascii="Arial" w:eastAsia="Arial" w:hAnsi="Arial" w:cs="Arial"/>
          <w:b/>
          <w:color w:val="073763"/>
          <w:sz w:val="28"/>
          <w:szCs w:val="28"/>
          <w:u w:val="single"/>
        </w:rPr>
        <w:lastRenderedPageBreak/>
        <w:t>Acronyms</w:t>
      </w:r>
      <w:r>
        <w:rPr>
          <w:rFonts w:ascii="Arial" w:eastAsia="Arial" w:hAnsi="Arial" w:cs="Arial"/>
          <w:sz w:val="22"/>
          <w:szCs w:val="22"/>
        </w:rPr>
        <w:br/>
      </w:r>
    </w:p>
    <w:p w14:paraId="5BD29A62" w14:textId="2F97CE88" w:rsidR="0040422D" w:rsidRDefault="0040422D">
      <w:pPr>
        <w:pStyle w:val="Normal1"/>
        <w:rPr>
          <w:rFonts w:ascii="Arial" w:eastAsia="Arial" w:hAnsi="Arial" w:cs="Arial"/>
          <w:sz w:val="22"/>
          <w:szCs w:val="22"/>
        </w:rPr>
      </w:pPr>
      <w:r>
        <w:rPr>
          <w:rFonts w:ascii="Arial" w:eastAsia="Arial" w:hAnsi="Arial" w:cs="Arial"/>
          <w:sz w:val="22"/>
          <w:szCs w:val="22"/>
        </w:rPr>
        <w:t>CCE</w:t>
      </w:r>
      <w:r w:rsidR="006B5912">
        <w:rPr>
          <w:rFonts w:ascii="Arial" w:eastAsia="Arial" w:hAnsi="Arial" w:cs="Arial"/>
          <w:sz w:val="22"/>
          <w:szCs w:val="22"/>
        </w:rPr>
        <w:t xml:space="preserve">                Business Coordinating Council</w:t>
      </w:r>
    </w:p>
    <w:p w14:paraId="13E5C25E" w14:textId="605C5DFB" w:rsidR="00705AF7" w:rsidRDefault="00DA78E4">
      <w:pPr>
        <w:pStyle w:val="Normal1"/>
        <w:rPr>
          <w:rFonts w:ascii="Arial" w:eastAsia="Arial" w:hAnsi="Arial" w:cs="Arial"/>
          <w:sz w:val="22"/>
          <w:szCs w:val="22"/>
        </w:rPr>
      </w:pPr>
      <w:r>
        <w:rPr>
          <w:rFonts w:ascii="Arial" w:eastAsia="Arial" w:hAnsi="Arial" w:cs="Arial"/>
          <w:sz w:val="22"/>
          <w:szCs w:val="22"/>
        </w:rPr>
        <w:t>COM               Citizen Oversight Mechanism</w:t>
      </w:r>
    </w:p>
    <w:p w14:paraId="5085531E" w14:textId="46F54160" w:rsidR="0059215F" w:rsidRDefault="0059215F">
      <w:pPr>
        <w:pStyle w:val="Normal1"/>
        <w:rPr>
          <w:rFonts w:ascii="Arial" w:eastAsia="Arial" w:hAnsi="Arial" w:cs="Arial"/>
          <w:sz w:val="22"/>
          <w:szCs w:val="22"/>
        </w:rPr>
      </w:pPr>
      <w:r>
        <w:rPr>
          <w:rFonts w:ascii="Arial" w:eastAsia="Arial" w:hAnsi="Arial" w:cs="Arial"/>
          <w:sz w:val="22"/>
          <w:szCs w:val="22"/>
        </w:rPr>
        <w:t>CONAFOR</w:t>
      </w:r>
      <w:r w:rsidR="006B5912">
        <w:rPr>
          <w:rFonts w:ascii="Arial" w:eastAsia="Arial" w:hAnsi="Arial" w:cs="Arial"/>
          <w:sz w:val="22"/>
          <w:szCs w:val="22"/>
        </w:rPr>
        <w:t xml:space="preserve">      National Forestry Commission</w:t>
      </w:r>
    </w:p>
    <w:p w14:paraId="7E5023A7" w14:textId="1FBDBD55" w:rsidR="0040422D" w:rsidRDefault="0040422D">
      <w:pPr>
        <w:pStyle w:val="Normal1"/>
        <w:rPr>
          <w:rFonts w:ascii="Arial" w:eastAsia="Arial" w:hAnsi="Arial" w:cs="Arial"/>
          <w:sz w:val="22"/>
          <w:szCs w:val="22"/>
        </w:rPr>
      </w:pPr>
      <w:r>
        <w:rPr>
          <w:rFonts w:ascii="Arial" w:eastAsia="Arial" w:hAnsi="Arial" w:cs="Arial"/>
          <w:sz w:val="22"/>
          <w:szCs w:val="22"/>
        </w:rPr>
        <w:t>CPC</w:t>
      </w:r>
      <w:r w:rsidR="006B5912">
        <w:rPr>
          <w:rFonts w:ascii="Arial" w:eastAsia="Arial" w:hAnsi="Arial" w:cs="Arial"/>
          <w:sz w:val="22"/>
          <w:szCs w:val="22"/>
        </w:rPr>
        <w:t xml:space="preserve">                Citizen Participation Committee</w:t>
      </w:r>
    </w:p>
    <w:p w14:paraId="705E42DF" w14:textId="127DC736" w:rsidR="00705AF7" w:rsidRDefault="00DA78E4">
      <w:pPr>
        <w:pStyle w:val="Normal1"/>
        <w:rPr>
          <w:rFonts w:ascii="Arial" w:eastAsia="Arial" w:hAnsi="Arial" w:cs="Arial"/>
          <w:sz w:val="22"/>
          <w:szCs w:val="22"/>
        </w:rPr>
      </w:pPr>
      <w:r>
        <w:rPr>
          <w:rFonts w:ascii="Arial" w:eastAsia="Arial" w:hAnsi="Arial" w:cs="Arial"/>
          <w:sz w:val="22"/>
          <w:szCs w:val="22"/>
        </w:rPr>
        <w:t>CSO</w:t>
      </w:r>
      <w:r>
        <w:rPr>
          <w:rFonts w:ascii="Arial" w:eastAsia="Arial" w:hAnsi="Arial" w:cs="Arial"/>
          <w:sz w:val="22"/>
          <w:szCs w:val="22"/>
        </w:rPr>
        <w:tab/>
      </w:r>
      <w:r>
        <w:rPr>
          <w:rFonts w:ascii="Arial" w:eastAsia="Arial" w:hAnsi="Arial" w:cs="Arial"/>
          <w:sz w:val="22"/>
          <w:szCs w:val="22"/>
        </w:rPr>
        <w:tab/>
        <w:t>Civil Society Organization</w:t>
      </w:r>
    </w:p>
    <w:p w14:paraId="6B386416" w14:textId="1D30267D" w:rsidR="00705AF7" w:rsidRDefault="00DA78E4">
      <w:pPr>
        <w:pStyle w:val="Normal1"/>
        <w:rPr>
          <w:rFonts w:ascii="Arial" w:eastAsia="Arial" w:hAnsi="Arial" w:cs="Arial"/>
          <w:sz w:val="22"/>
          <w:szCs w:val="22"/>
        </w:rPr>
      </w:pPr>
      <w:r>
        <w:rPr>
          <w:rFonts w:ascii="Arial" w:eastAsia="Arial" w:hAnsi="Arial" w:cs="Arial"/>
          <w:sz w:val="22"/>
          <w:szCs w:val="22"/>
        </w:rPr>
        <w:t>GOM</w:t>
      </w:r>
      <w:r>
        <w:rPr>
          <w:rFonts w:ascii="Arial" w:eastAsia="Arial" w:hAnsi="Arial" w:cs="Arial"/>
          <w:sz w:val="22"/>
          <w:szCs w:val="22"/>
        </w:rPr>
        <w:tab/>
      </w:r>
      <w:r>
        <w:rPr>
          <w:rFonts w:ascii="Arial" w:eastAsia="Arial" w:hAnsi="Arial" w:cs="Arial"/>
          <w:sz w:val="22"/>
          <w:szCs w:val="22"/>
        </w:rPr>
        <w:tab/>
        <w:t>Government of Mexico</w:t>
      </w:r>
    </w:p>
    <w:p w14:paraId="5B413EC2" w14:textId="76486B86" w:rsidR="00F220F7" w:rsidRDefault="00F220F7">
      <w:pPr>
        <w:pStyle w:val="Normal1"/>
        <w:rPr>
          <w:rFonts w:ascii="Arial" w:eastAsia="Arial" w:hAnsi="Arial" w:cs="Arial"/>
          <w:sz w:val="22"/>
          <w:szCs w:val="22"/>
        </w:rPr>
      </w:pPr>
      <w:r>
        <w:rPr>
          <w:rFonts w:ascii="Arial" w:eastAsia="Arial" w:hAnsi="Arial" w:cs="Arial"/>
          <w:sz w:val="22"/>
          <w:szCs w:val="22"/>
        </w:rPr>
        <w:t xml:space="preserve">ICME               </w:t>
      </w:r>
      <w:r w:rsidRPr="00F220F7">
        <w:rPr>
          <w:rFonts w:ascii="Arial" w:hAnsi="Arial" w:cs="Arial"/>
          <w:sz w:val="22"/>
          <w:szCs w:val="22"/>
          <w:shd w:val="clear" w:color="auto" w:fill="FFFFFF"/>
        </w:rPr>
        <w:t>Mexico Integration Collaboration Monitoring Evaluation</w:t>
      </w:r>
    </w:p>
    <w:p w14:paraId="1308D199" w14:textId="1BD271A9" w:rsidR="0059215F" w:rsidRPr="006B5912" w:rsidRDefault="0059215F">
      <w:pPr>
        <w:pStyle w:val="Normal1"/>
        <w:rPr>
          <w:rFonts w:ascii="Arial" w:eastAsia="Arial" w:hAnsi="Arial" w:cs="Arial"/>
          <w:sz w:val="22"/>
          <w:szCs w:val="22"/>
          <w:lang w:val="en-GB"/>
        </w:rPr>
      </w:pPr>
      <w:r w:rsidRPr="006B5912">
        <w:rPr>
          <w:rFonts w:ascii="Arial" w:eastAsia="Arial" w:hAnsi="Arial" w:cs="Arial"/>
          <w:sz w:val="22"/>
          <w:szCs w:val="22"/>
          <w:lang w:val="en-GB"/>
        </w:rPr>
        <w:t>INDESOL</w:t>
      </w:r>
      <w:r w:rsidR="006B5912" w:rsidRPr="006B5912">
        <w:rPr>
          <w:rFonts w:ascii="Arial" w:eastAsia="Arial" w:hAnsi="Arial" w:cs="Arial"/>
          <w:sz w:val="22"/>
          <w:szCs w:val="22"/>
          <w:lang w:val="en-GB"/>
        </w:rPr>
        <w:t xml:space="preserve">        National Institute of S</w:t>
      </w:r>
      <w:r w:rsidR="006B5912">
        <w:rPr>
          <w:rFonts w:ascii="Arial" w:eastAsia="Arial" w:hAnsi="Arial" w:cs="Arial"/>
          <w:sz w:val="22"/>
          <w:szCs w:val="22"/>
          <w:lang w:val="en-GB"/>
        </w:rPr>
        <w:t>ocial Development</w:t>
      </w:r>
    </w:p>
    <w:p w14:paraId="78B160BE" w14:textId="6EB27D74" w:rsidR="0059215F" w:rsidRPr="006B5912" w:rsidRDefault="0059215F">
      <w:pPr>
        <w:pStyle w:val="Normal1"/>
        <w:rPr>
          <w:rFonts w:ascii="Arial" w:eastAsia="Arial" w:hAnsi="Arial" w:cs="Arial"/>
          <w:sz w:val="22"/>
          <w:szCs w:val="22"/>
          <w:lang w:val="en-GB"/>
        </w:rPr>
      </w:pPr>
      <w:r w:rsidRPr="006B5912">
        <w:rPr>
          <w:rFonts w:ascii="Arial" w:eastAsia="Arial" w:hAnsi="Arial" w:cs="Arial"/>
          <w:sz w:val="22"/>
          <w:szCs w:val="22"/>
          <w:lang w:val="en-GB"/>
        </w:rPr>
        <w:t>INPI</w:t>
      </w:r>
      <w:r w:rsidR="006B5912">
        <w:rPr>
          <w:rFonts w:ascii="Arial" w:eastAsia="Arial" w:hAnsi="Arial" w:cs="Arial"/>
          <w:sz w:val="22"/>
          <w:szCs w:val="22"/>
          <w:lang w:val="en-GB"/>
        </w:rPr>
        <w:t xml:space="preserve">                 National Institute of Indigenous Communities</w:t>
      </w:r>
    </w:p>
    <w:p w14:paraId="6D64A297" w14:textId="77777777" w:rsidR="00705AF7" w:rsidRDefault="00DA78E4">
      <w:pPr>
        <w:pStyle w:val="Normal1"/>
        <w:rPr>
          <w:rFonts w:ascii="Arial" w:eastAsia="Arial" w:hAnsi="Arial" w:cs="Arial"/>
          <w:sz w:val="22"/>
          <w:szCs w:val="22"/>
        </w:rPr>
      </w:pPr>
      <w:r>
        <w:rPr>
          <w:rFonts w:ascii="Arial" w:eastAsia="Arial" w:hAnsi="Arial" w:cs="Arial"/>
          <w:sz w:val="22"/>
          <w:szCs w:val="22"/>
        </w:rPr>
        <w:t>MSMEs</w:t>
      </w:r>
      <w:r>
        <w:rPr>
          <w:rFonts w:ascii="Arial" w:eastAsia="Arial" w:hAnsi="Arial" w:cs="Arial"/>
          <w:sz w:val="22"/>
          <w:szCs w:val="22"/>
        </w:rPr>
        <w:tab/>
        <w:t>Micro, Small and Medium Enterprises</w:t>
      </w:r>
    </w:p>
    <w:p w14:paraId="48BE6BC6" w14:textId="77777777" w:rsidR="00705AF7" w:rsidRDefault="00DA78E4">
      <w:pPr>
        <w:pStyle w:val="Normal1"/>
        <w:rPr>
          <w:rFonts w:ascii="Arial" w:eastAsia="Arial" w:hAnsi="Arial" w:cs="Arial"/>
          <w:sz w:val="22"/>
          <w:szCs w:val="22"/>
        </w:rPr>
      </w:pPr>
      <w:r>
        <w:rPr>
          <w:rFonts w:ascii="Arial" w:eastAsia="Arial" w:hAnsi="Arial" w:cs="Arial"/>
          <w:sz w:val="22"/>
          <w:szCs w:val="22"/>
        </w:rPr>
        <w:t>OGP</w:t>
      </w:r>
      <w:r>
        <w:rPr>
          <w:rFonts w:ascii="Arial" w:eastAsia="Arial" w:hAnsi="Arial" w:cs="Arial"/>
          <w:sz w:val="22"/>
          <w:szCs w:val="22"/>
        </w:rPr>
        <w:tab/>
      </w:r>
      <w:r>
        <w:rPr>
          <w:rFonts w:ascii="Arial" w:eastAsia="Arial" w:hAnsi="Arial" w:cs="Arial"/>
          <w:sz w:val="22"/>
          <w:szCs w:val="22"/>
        </w:rPr>
        <w:tab/>
        <w:t>Open Government Partnership</w:t>
      </w:r>
    </w:p>
    <w:p w14:paraId="4C395A94" w14:textId="0972C424" w:rsidR="00705AF7" w:rsidRDefault="00DA78E4">
      <w:pPr>
        <w:pStyle w:val="Normal1"/>
        <w:rPr>
          <w:rFonts w:ascii="Arial" w:eastAsia="Arial" w:hAnsi="Arial" w:cs="Arial"/>
          <w:sz w:val="22"/>
          <w:szCs w:val="22"/>
        </w:rPr>
      </w:pPr>
      <w:r>
        <w:rPr>
          <w:rFonts w:ascii="Arial" w:eastAsia="Arial" w:hAnsi="Arial" w:cs="Arial"/>
          <w:sz w:val="22"/>
          <w:szCs w:val="22"/>
        </w:rPr>
        <w:t>RNA</w:t>
      </w:r>
      <w:r>
        <w:rPr>
          <w:rFonts w:ascii="Arial" w:eastAsia="Arial" w:hAnsi="Arial" w:cs="Arial"/>
          <w:sz w:val="22"/>
          <w:szCs w:val="22"/>
        </w:rPr>
        <w:tab/>
      </w:r>
      <w:r>
        <w:rPr>
          <w:rFonts w:ascii="Arial" w:eastAsia="Arial" w:hAnsi="Arial" w:cs="Arial"/>
          <w:sz w:val="22"/>
          <w:szCs w:val="22"/>
        </w:rPr>
        <w:tab/>
        <w:t>National Anti-corruption Network</w:t>
      </w:r>
    </w:p>
    <w:p w14:paraId="12DB3D46" w14:textId="2A5E57B1" w:rsidR="0059215F" w:rsidRDefault="0059215F">
      <w:pPr>
        <w:pStyle w:val="Normal1"/>
        <w:rPr>
          <w:rFonts w:ascii="Arial" w:eastAsia="Arial" w:hAnsi="Arial" w:cs="Arial"/>
          <w:sz w:val="22"/>
          <w:szCs w:val="22"/>
        </w:rPr>
      </w:pPr>
      <w:r>
        <w:rPr>
          <w:rFonts w:ascii="Arial" w:eastAsia="Arial" w:hAnsi="Arial" w:cs="Arial"/>
          <w:sz w:val="22"/>
          <w:szCs w:val="22"/>
        </w:rPr>
        <w:t>SADER</w:t>
      </w:r>
      <w:r w:rsidR="006B5912">
        <w:rPr>
          <w:rFonts w:ascii="Arial" w:eastAsia="Arial" w:hAnsi="Arial" w:cs="Arial"/>
          <w:sz w:val="22"/>
          <w:szCs w:val="22"/>
        </w:rPr>
        <w:t xml:space="preserve">           Ministry of Agriculture and Rural Development</w:t>
      </w:r>
    </w:p>
    <w:p w14:paraId="319BB556" w14:textId="43185387" w:rsidR="0059215F" w:rsidRDefault="0059215F">
      <w:pPr>
        <w:pStyle w:val="Normal1"/>
        <w:rPr>
          <w:rFonts w:ascii="Arial" w:eastAsia="Arial" w:hAnsi="Arial" w:cs="Arial"/>
          <w:sz w:val="22"/>
          <w:szCs w:val="22"/>
        </w:rPr>
      </w:pPr>
      <w:r>
        <w:rPr>
          <w:rFonts w:ascii="Arial" w:eastAsia="Arial" w:hAnsi="Arial" w:cs="Arial"/>
          <w:sz w:val="22"/>
          <w:szCs w:val="22"/>
        </w:rPr>
        <w:t>SEP</w:t>
      </w:r>
      <w:r w:rsidR="006B5912">
        <w:rPr>
          <w:rFonts w:ascii="Arial" w:eastAsia="Arial" w:hAnsi="Arial" w:cs="Arial"/>
          <w:sz w:val="22"/>
          <w:szCs w:val="22"/>
        </w:rPr>
        <w:t xml:space="preserve">                Ministry of Public Education</w:t>
      </w:r>
    </w:p>
    <w:p w14:paraId="4F54BCD3" w14:textId="3AE5DF9A" w:rsidR="00705AF7" w:rsidRDefault="00DA78E4">
      <w:pPr>
        <w:pStyle w:val="Normal1"/>
        <w:rPr>
          <w:rFonts w:ascii="Arial" w:eastAsia="Arial" w:hAnsi="Arial" w:cs="Arial"/>
          <w:sz w:val="22"/>
          <w:szCs w:val="22"/>
        </w:rPr>
      </w:pPr>
      <w:r>
        <w:rPr>
          <w:rFonts w:ascii="Arial" w:eastAsia="Arial" w:hAnsi="Arial" w:cs="Arial"/>
          <w:sz w:val="22"/>
          <w:szCs w:val="22"/>
        </w:rPr>
        <w:t>SESNA</w:t>
      </w:r>
      <w:r>
        <w:rPr>
          <w:rFonts w:ascii="Arial" w:eastAsia="Arial" w:hAnsi="Arial" w:cs="Arial"/>
          <w:sz w:val="22"/>
          <w:szCs w:val="22"/>
        </w:rPr>
        <w:tab/>
        <w:t>Executive Secretariat of the National Anti-Corruption System</w:t>
      </w:r>
    </w:p>
    <w:p w14:paraId="1FBFED44" w14:textId="589E428C" w:rsidR="0059215F" w:rsidRDefault="0059215F">
      <w:pPr>
        <w:pStyle w:val="Normal1"/>
        <w:rPr>
          <w:rFonts w:ascii="Arial" w:eastAsia="Arial" w:hAnsi="Arial" w:cs="Arial"/>
          <w:sz w:val="22"/>
          <w:szCs w:val="22"/>
        </w:rPr>
      </w:pPr>
      <w:r>
        <w:rPr>
          <w:rFonts w:ascii="Arial" w:eastAsia="Arial" w:hAnsi="Arial" w:cs="Arial"/>
          <w:sz w:val="22"/>
          <w:szCs w:val="22"/>
        </w:rPr>
        <w:t>SLA</w:t>
      </w:r>
      <w:r w:rsidR="006B5912">
        <w:rPr>
          <w:rFonts w:ascii="Arial" w:eastAsia="Arial" w:hAnsi="Arial" w:cs="Arial"/>
          <w:sz w:val="22"/>
          <w:szCs w:val="22"/>
        </w:rPr>
        <w:t xml:space="preserve">                 Local Anticorruption System</w:t>
      </w:r>
    </w:p>
    <w:p w14:paraId="00DCDB6C" w14:textId="77777777" w:rsidR="00705AF7" w:rsidRDefault="00DA78E4">
      <w:pPr>
        <w:pStyle w:val="Normal1"/>
        <w:rPr>
          <w:rFonts w:ascii="Arial" w:eastAsia="Arial" w:hAnsi="Arial" w:cs="Arial"/>
          <w:sz w:val="22"/>
          <w:szCs w:val="22"/>
        </w:rPr>
      </w:pPr>
      <w:r>
        <w:rPr>
          <w:rFonts w:ascii="Arial" w:eastAsia="Arial" w:hAnsi="Arial" w:cs="Arial"/>
          <w:sz w:val="22"/>
          <w:szCs w:val="22"/>
        </w:rPr>
        <w:t>SFP</w:t>
      </w:r>
      <w:r>
        <w:rPr>
          <w:rFonts w:ascii="Arial" w:eastAsia="Arial" w:hAnsi="Arial" w:cs="Arial"/>
          <w:sz w:val="22"/>
          <w:szCs w:val="22"/>
        </w:rPr>
        <w:tab/>
      </w:r>
      <w:r>
        <w:rPr>
          <w:rFonts w:ascii="Arial" w:eastAsia="Arial" w:hAnsi="Arial" w:cs="Arial"/>
          <w:sz w:val="22"/>
          <w:szCs w:val="22"/>
        </w:rPr>
        <w:tab/>
        <w:t>Ministry of Public Administration</w:t>
      </w:r>
    </w:p>
    <w:p w14:paraId="33DA7FDF" w14:textId="59E340E4" w:rsidR="00705AF7" w:rsidRDefault="00DA78E4">
      <w:pPr>
        <w:pStyle w:val="Normal1"/>
        <w:rPr>
          <w:rFonts w:ascii="Arial" w:eastAsia="Arial" w:hAnsi="Arial" w:cs="Arial"/>
          <w:sz w:val="22"/>
          <w:szCs w:val="22"/>
        </w:rPr>
      </w:pPr>
      <w:r>
        <w:rPr>
          <w:rFonts w:ascii="Arial" w:eastAsia="Arial" w:hAnsi="Arial" w:cs="Arial"/>
          <w:sz w:val="22"/>
          <w:szCs w:val="22"/>
        </w:rPr>
        <w:t xml:space="preserve">UIF </w:t>
      </w:r>
      <w:r>
        <w:rPr>
          <w:rFonts w:ascii="Arial" w:eastAsia="Arial" w:hAnsi="Arial" w:cs="Arial"/>
          <w:sz w:val="22"/>
          <w:szCs w:val="22"/>
        </w:rPr>
        <w:tab/>
      </w:r>
      <w:r w:rsidR="0040422D">
        <w:rPr>
          <w:rFonts w:ascii="Arial" w:eastAsia="Arial" w:hAnsi="Arial" w:cs="Arial"/>
          <w:sz w:val="22"/>
          <w:szCs w:val="22"/>
        </w:rPr>
        <w:t xml:space="preserve">            Fi</w:t>
      </w:r>
      <w:r>
        <w:rPr>
          <w:rFonts w:ascii="Arial" w:eastAsia="Arial" w:hAnsi="Arial" w:cs="Arial"/>
          <w:sz w:val="22"/>
          <w:szCs w:val="22"/>
        </w:rPr>
        <w:t>nancial Intelligence Unit</w:t>
      </w:r>
    </w:p>
    <w:p w14:paraId="7E3D6089" w14:textId="53623006" w:rsidR="0040422D" w:rsidRDefault="0040422D">
      <w:pPr>
        <w:pStyle w:val="Normal1"/>
        <w:rPr>
          <w:rFonts w:ascii="Arial" w:eastAsia="Arial" w:hAnsi="Arial" w:cs="Arial"/>
          <w:sz w:val="22"/>
          <w:szCs w:val="22"/>
        </w:rPr>
      </w:pPr>
      <w:r>
        <w:rPr>
          <w:rFonts w:ascii="Arial" w:eastAsia="Arial" w:hAnsi="Arial" w:cs="Arial"/>
          <w:sz w:val="22"/>
          <w:szCs w:val="22"/>
        </w:rPr>
        <w:t>UNAM</w:t>
      </w:r>
      <w:r w:rsidR="006B5912">
        <w:rPr>
          <w:rFonts w:ascii="Arial" w:eastAsia="Arial" w:hAnsi="Arial" w:cs="Arial"/>
          <w:sz w:val="22"/>
          <w:szCs w:val="22"/>
        </w:rPr>
        <w:t xml:space="preserve">             National Autonomous University of Mexico</w:t>
      </w:r>
    </w:p>
    <w:p w14:paraId="60686C59" w14:textId="77777777" w:rsidR="00705AF7" w:rsidRDefault="00DA78E4">
      <w:pPr>
        <w:pStyle w:val="Normal1"/>
        <w:rPr>
          <w:rFonts w:ascii="Arial" w:eastAsia="Arial" w:hAnsi="Arial" w:cs="Arial"/>
          <w:sz w:val="22"/>
          <w:szCs w:val="22"/>
        </w:rPr>
      </w:pPr>
      <w:r>
        <w:rPr>
          <w:rFonts w:ascii="Arial" w:eastAsia="Arial" w:hAnsi="Arial" w:cs="Arial"/>
          <w:sz w:val="22"/>
          <w:szCs w:val="22"/>
        </w:rPr>
        <w:t>UNDP</w:t>
      </w:r>
      <w:r>
        <w:rPr>
          <w:rFonts w:ascii="Arial" w:eastAsia="Arial" w:hAnsi="Arial" w:cs="Arial"/>
          <w:sz w:val="22"/>
          <w:szCs w:val="22"/>
        </w:rPr>
        <w:tab/>
      </w:r>
      <w:r>
        <w:rPr>
          <w:rFonts w:ascii="Arial" w:eastAsia="Arial" w:hAnsi="Arial" w:cs="Arial"/>
          <w:sz w:val="22"/>
          <w:szCs w:val="22"/>
        </w:rPr>
        <w:tab/>
        <w:t>United Nations Development Program</w:t>
      </w:r>
    </w:p>
    <w:p w14:paraId="21116B9C" w14:textId="77777777" w:rsidR="00705AF7" w:rsidRDefault="00DA78E4">
      <w:pPr>
        <w:pStyle w:val="Normal1"/>
        <w:rPr>
          <w:rFonts w:ascii="Arial" w:eastAsia="Arial" w:hAnsi="Arial" w:cs="Arial"/>
          <w:sz w:val="22"/>
          <w:szCs w:val="22"/>
        </w:rPr>
      </w:pPr>
      <w:r>
        <w:rPr>
          <w:rFonts w:ascii="Arial" w:eastAsia="Arial" w:hAnsi="Arial" w:cs="Arial"/>
          <w:sz w:val="22"/>
          <w:szCs w:val="22"/>
        </w:rPr>
        <w:t>USAID</w:t>
      </w:r>
      <w:r>
        <w:rPr>
          <w:rFonts w:ascii="Arial" w:eastAsia="Arial" w:hAnsi="Arial" w:cs="Arial"/>
          <w:sz w:val="22"/>
          <w:szCs w:val="22"/>
        </w:rPr>
        <w:tab/>
      </w:r>
      <w:r>
        <w:rPr>
          <w:rFonts w:ascii="Arial" w:eastAsia="Arial" w:hAnsi="Arial" w:cs="Arial"/>
          <w:sz w:val="22"/>
          <w:szCs w:val="22"/>
        </w:rPr>
        <w:tab/>
        <w:t>United States Agency for International Development</w:t>
      </w:r>
    </w:p>
    <w:p w14:paraId="345A1697" w14:textId="77777777" w:rsidR="00705AF7" w:rsidRDefault="00705AF7">
      <w:pPr>
        <w:pStyle w:val="Normal1"/>
      </w:pPr>
    </w:p>
    <w:p w14:paraId="7F216D4D" w14:textId="77777777" w:rsidR="00705AF7" w:rsidRDefault="00DA78E4">
      <w:pPr>
        <w:pStyle w:val="Normal1"/>
      </w:pPr>
      <w:r>
        <w:br w:type="page"/>
      </w:r>
    </w:p>
    <w:p w14:paraId="406B29FE" w14:textId="77777777" w:rsidR="00705AF7" w:rsidRDefault="00DA78E4">
      <w:pPr>
        <w:pStyle w:val="Normal1"/>
        <w:keepNext/>
        <w:keepLines/>
        <w:pBdr>
          <w:top w:val="nil"/>
          <w:left w:val="nil"/>
          <w:bottom w:val="nil"/>
          <w:right w:val="nil"/>
          <w:between w:val="nil"/>
        </w:pBdr>
        <w:tabs>
          <w:tab w:val="left" w:pos="90"/>
        </w:tabs>
        <w:spacing w:before="480" w:line="276" w:lineRule="auto"/>
        <w:rPr>
          <w:rFonts w:ascii="Arial" w:eastAsia="Arial" w:hAnsi="Arial" w:cs="Arial"/>
          <w:b/>
          <w:color w:val="366091"/>
          <w:sz w:val="28"/>
          <w:szCs w:val="28"/>
        </w:rPr>
      </w:pPr>
      <w:bookmarkStart w:id="1" w:name="_30j0zll" w:colFirst="0" w:colLast="0"/>
      <w:bookmarkEnd w:id="1"/>
      <w:r>
        <w:rPr>
          <w:rFonts w:ascii="Arial" w:eastAsia="Arial" w:hAnsi="Arial" w:cs="Arial"/>
          <w:b/>
          <w:color w:val="366091"/>
          <w:sz w:val="28"/>
          <w:szCs w:val="28"/>
        </w:rPr>
        <w:lastRenderedPageBreak/>
        <w:t>Table of Contents</w:t>
      </w:r>
    </w:p>
    <w:p w14:paraId="6A36DB66" w14:textId="77777777" w:rsidR="00705AF7" w:rsidRDefault="00705AF7">
      <w:pPr>
        <w:pStyle w:val="Normal1"/>
        <w:keepNext/>
        <w:keepLines/>
        <w:pBdr>
          <w:top w:val="nil"/>
          <w:left w:val="nil"/>
          <w:bottom w:val="nil"/>
          <w:right w:val="nil"/>
          <w:between w:val="nil"/>
        </w:pBdr>
        <w:tabs>
          <w:tab w:val="left" w:pos="90"/>
        </w:tabs>
        <w:spacing w:before="480" w:line="276" w:lineRule="auto"/>
        <w:rPr>
          <w:rFonts w:ascii="Arial" w:eastAsia="Arial" w:hAnsi="Arial" w:cs="Arial"/>
          <w:b/>
          <w:color w:val="366091"/>
          <w:sz w:val="28"/>
          <w:szCs w:val="28"/>
        </w:rPr>
      </w:pPr>
    </w:p>
    <w:sdt>
      <w:sdtPr>
        <w:id w:val="142558377"/>
        <w:docPartObj>
          <w:docPartGallery w:val="Table of Contents"/>
          <w:docPartUnique/>
        </w:docPartObj>
      </w:sdtPr>
      <w:sdtEndPr/>
      <w:sdtContent>
        <w:p w14:paraId="107B2B12" w14:textId="07FD7032" w:rsidR="000631EC" w:rsidRDefault="00DA78E4">
          <w:pPr>
            <w:pStyle w:val="TDC1"/>
            <w:tabs>
              <w:tab w:val="right" w:pos="9800"/>
            </w:tabs>
            <w:rPr>
              <w:noProof/>
            </w:rPr>
          </w:pPr>
          <w:r>
            <w:fldChar w:fldCharType="begin"/>
          </w:r>
          <w:r>
            <w:instrText xml:space="preserve"> TOC \h \u \z </w:instrText>
          </w:r>
          <w:r>
            <w:fldChar w:fldCharType="separate"/>
          </w:r>
          <w:hyperlink w:anchor="_Toc54732638" w:history="1">
            <w:r w:rsidR="000631EC" w:rsidRPr="00A34386">
              <w:rPr>
                <w:rStyle w:val="Hipervnculo"/>
                <w:noProof/>
              </w:rPr>
              <w:t>1. Executive Summary</w:t>
            </w:r>
            <w:r w:rsidR="000631EC">
              <w:rPr>
                <w:noProof/>
                <w:webHidden/>
              </w:rPr>
              <w:tab/>
            </w:r>
            <w:r w:rsidR="000631EC">
              <w:rPr>
                <w:noProof/>
                <w:webHidden/>
              </w:rPr>
              <w:fldChar w:fldCharType="begin"/>
            </w:r>
            <w:r w:rsidR="000631EC">
              <w:rPr>
                <w:noProof/>
                <w:webHidden/>
              </w:rPr>
              <w:instrText xml:space="preserve"> PAGEREF _Toc54732638 \h </w:instrText>
            </w:r>
            <w:r w:rsidR="000631EC">
              <w:rPr>
                <w:noProof/>
                <w:webHidden/>
              </w:rPr>
            </w:r>
            <w:r w:rsidR="000631EC">
              <w:rPr>
                <w:noProof/>
                <w:webHidden/>
              </w:rPr>
              <w:fldChar w:fldCharType="separate"/>
            </w:r>
            <w:r w:rsidR="00873E0F">
              <w:rPr>
                <w:noProof/>
                <w:webHidden/>
              </w:rPr>
              <w:t>3</w:t>
            </w:r>
            <w:r w:rsidR="000631EC">
              <w:rPr>
                <w:noProof/>
                <w:webHidden/>
              </w:rPr>
              <w:fldChar w:fldCharType="end"/>
            </w:r>
          </w:hyperlink>
        </w:p>
        <w:p w14:paraId="603012A6" w14:textId="6359D7A5" w:rsidR="000631EC" w:rsidRDefault="00F26D6E">
          <w:pPr>
            <w:pStyle w:val="TDC1"/>
            <w:tabs>
              <w:tab w:val="right" w:pos="9800"/>
            </w:tabs>
            <w:rPr>
              <w:noProof/>
            </w:rPr>
          </w:pPr>
          <w:hyperlink w:anchor="_Toc54732639" w:history="1">
            <w:r w:rsidR="000631EC" w:rsidRPr="00A34386">
              <w:rPr>
                <w:rStyle w:val="Hipervnculo"/>
                <w:noProof/>
              </w:rPr>
              <w:t>2. Context Analysis</w:t>
            </w:r>
            <w:r w:rsidR="000631EC">
              <w:rPr>
                <w:noProof/>
                <w:webHidden/>
              </w:rPr>
              <w:tab/>
            </w:r>
            <w:r w:rsidR="000631EC">
              <w:rPr>
                <w:noProof/>
                <w:webHidden/>
              </w:rPr>
              <w:fldChar w:fldCharType="begin"/>
            </w:r>
            <w:r w:rsidR="000631EC">
              <w:rPr>
                <w:noProof/>
                <w:webHidden/>
              </w:rPr>
              <w:instrText xml:space="preserve"> PAGEREF _Toc54732639 \h </w:instrText>
            </w:r>
            <w:r w:rsidR="000631EC">
              <w:rPr>
                <w:noProof/>
                <w:webHidden/>
              </w:rPr>
            </w:r>
            <w:r w:rsidR="000631EC">
              <w:rPr>
                <w:noProof/>
                <w:webHidden/>
              </w:rPr>
              <w:fldChar w:fldCharType="separate"/>
            </w:r>
            <w:r w:rsidR="00873E0F">
              <w:rPr>
                <w:noProof/>
                <w:webHidden/>
              </w:rPr>
              <w:t>4</w:t>
            </w:r>
            <w:r w:rsidR="000631EC">
              <w:rPr>
                <w:noProof/>
                <w:webHidden/>
              </w:rPr>
              <w:fldChar w:fldCharType="end"/>
            </w:r>
          </w:hyperlink>
        </w:p>
        <w:p w14:paraId="2F486497" w14:textId="4AF0746E" w:rsidR="000631EC" w:rsidRDefault="00F26D6E">
          <w:pPr>
            <w:pStyle w:val="TDC1"/>
            <w:tabs>
              <w:tab w:val="right" w:pos="9800"/>
            </w:tabs>
            <w:rPr>
              <w:noProof/>
            </w:rPr>
          </w:pPr>
          <w:hyperlink w:anchor="_Toc54732640" w:history="1">
            <w:r w:rsidR="000631EC" w:rsidRPr="00A34386">
              <w:rPr>
                <w:rStyle w:val="Hipervnculo"/>
                <w:noProof/>
              </w:rPr>
              <w:t xml:space="preserve">3. Indicator </w:t>
            </w:r>
            <w:r w:rsidR="000631EC" w:rsidRPr="007A39B4">
              <w:rPr>
                <w:rStyle w:val="Hipervnculo"/>
                <w:rFonts w:ascii="Arial" w:hAnsi="Arial" w:cs="Arial"/>
                <w:noProof/>
              </w:rPr>
              <w:t>Progress</w:t>
            </w:r>
            <w:r w:rsidR="000631EC">
              <w:rPr>
                <w:noProof/>
                <w:webHidden/>
              </w:rPr>
              <w:tab/>
            </w:r>
            <w:r w:rsidR="000631EC">
              <w:rPr>
                <w:noProof/>
                <w:webHidden/>
              </w:rPr>
              <w:fldChar w:fldCharType="begin"/>
            </w:r>
            <w:r w:rsidR="000631EC">
              <w:rPr>
                <w:noProof/>
                <w:webHidden/>
              </w:rPr>
              <w:instrText xml:space="preserve"> PAGEREF _Toc54732640 \h </w:instrText>
            </w:r>
            <w:r w:rsidR="000631EC">
              <w:rPr>
                <w:noProof/>
                <w:webHidden/>
              </w:rPr>
            </w:r>
            <w:r w:rsidR="000631EC">
              <w:rPr>
                <w:noProof/>
                <w:webHidden/>
              </w:rPr>
              <w:fldChar w:fldCharType="separate"/>
            </w:r>
            <w:r w:rsidR="00873E0F">
              <w:rPr>
                <w:noProof/>
                <w:webHidden/>
              </w:rPr>
              <w:t>5</w:t>
            </w:r>
            <w:r w:rsidR="000631EC">
              <w:rPr>
                <w:noProof/>
                <w:webHidden/>
              </w:rPr>
              <w:fldChar w:fldCharType="end"/>
            </w:r>
          </w:hyperlink>
        </w:p>
        <w:p w14:paraId="0747B91E" w14:textId="387BB829" w:rsidR="000631EC" w:rsidRDefault="00F26D6E">
          <w:pPr>
            <w:pStyle w:val="TDC1"/>
            <w:tabs>
              <w:tab w:val="right" w:pos="9800"/>
            </w:tabs>
            <w:rPr>
              <w:noProof/>
            </w:rPr>
          </w:pPr>
          <w:hyperlink w:anchor="_Toc54732641" w:history="1">
            <w:r w:rsidR="000631EC" w:rsidRPr="00A34386">
              <w:rPr>
                <w:rStyle w:val="Hipervnculo"/>
                <w:noProof/>
              </w:rPr>
              <w:t>4. Accomplishments and Overall Status</w:t>
            </w:r>
            <w:r w:rsidR="000631EC">
              <w:rPr>
                <w:noProof/>
                <w:webHidden/>
              </w:rPr>
              <w:tab/>
            </w:r>
            <w:r w:rsidR="000631EC">
              <w:rPr>
                <w:noProof/>
                <w:webHidden/>
              </w:rPr>
              <w:fldChar w:fldCharType="begin"/>
            </w:r>
            <w:r w:rsidR="000631EC">
              <w:rPr>
                <w:noProof/>
                <w:webHidden/>
              </w:rPr>
              <w:instrText xml:space="preserve"> PAGEREF _Toc54732641 \h </w:instrText>
            </w:r>
            <w:r w:rsidR="000631EC">
              <w:rPr>
                <w:noProof/>
                <w:webHidden/>
              </w:rPr>
            </w:r>
            <w:r w:rsidR="000631EC">
              <w:rPr>
                <w:noProof/>
                <w:webHidden/>
              </w:rPr>
              <w:fldChar w:fldCharType="separate"/>
            </w:r>
            <w:r w:rsidR="00873E0F">
              <w:rPr>
                <w:noProof/>
                <w:webHidden/>
              </w:rPr>
              <w:t>5</w:t>
            </w:r>
            <w:r w:rsidR="000631EC">
              <w:rPr>
                <w:noProof/>
                <w:webHidden/>
              </w:rPr>
              <w:fldChar w:fldCharType="end"/>
            </w:r>
          </w:hyperlink>
        </w:p>
        <w:p w14:paraId="65957994" w14:textId="3BD2AF8E" w:rsidR="000631EC" w:rsidRDefault="00F26D6E">
          <w:pPr>
            <w:pStyle w:val="TDC1"/>
            <w:tabs>
              <w:tab w:val="right" w:pos="9800"/>
            </w:tabs>
            <w:rPr>
              <w:noProof/>
            </w:rPr>
          </w:pPr>
          <w:hyperlink w:anchor="_Toc54732642" w:history="1">
            <w:r w:rsidR="000631EC" w:rsidRPr="00A34386">
              <w:rPr>
                <w:rStyle w:val="Hipervnculo"/>
                <w:noProof/>
              </w:rPr>
              <w:t>5. Problems and Delays (and/or Lessons Learned)</w:t>
            </w:r>
            <w:r w:rsidR="000631EC">
              <w:rPr>
                <w:noProof/>
                <w:webHidden/>
              </w:rPr>
              <w:tab/>
            </w:r>
            <w:r w:rsidR="000631EC">
              <w:rPr>
                <w:noProof/>
                <w:webHidden/>
              </w:rPr>
              <w:fldChar w:fldCharType="begin"/>
            </w:r>
            <w:r w:rsidR="000631EC">
              <w:rPr>
                <w:noProof/>
                <w:webHidden/>
              </w:rPr>
              <w:instrText xml:space="preserve"> PAGEREF _Toc54732642 \h </w:instrText>
            </w:r>
            <w:r w:rsidR="000631EC">
              <w:rPr>
                <w:noProof/>
                <w:webHidden/>
              </w:rPr>
            </w:r>
            <w:r w:rsidR="000631EC">
              <w:rPr>
                <w:noProof/>
                <w:webHidden/>
              </w:rPr>
              <w:fldChar w:fldCharType="separate"/>
            </w:r>
            <w:r w:rsidR="00873E0F">
              <w:rPr>
                <w:noProof/>
                <w:webHidden/>
              </w:rPr>
              <w:t>9</w:t>
            </w:r>
            <w:r w:rsidR="000631EC">
              <w:rPr>
                <w:noProof/>
                <w:webHidden/>
              </w:rPr>
              <w:fldChar w:fldCharType="end"/>
            </w:r>
          </w:hyperlink>
        </w:p>
        <w:p w14:paraId="3266201F" w14:textId="1A30207B" w:rsidR="000631EC" w:rsidRDefault="00F26D6E">
          <w:pPr>
            <w:pStyle w:val="TDC1"/>
            <w:tabs>
              <w:tab w:val="right" w:pos="9800"/>
            </w:tabs>
            <w:rPr>
              <w:noProof/>
            </w:rPr>
          </w:pPr>
          <w:hyperlink w:anchor="_Toc54732643" w:history="1">
            <w:r w:rsidR="000631EC" w:rsidRPr="00A34386">
              <w:rPr>
                <w:rStyle w:val="Hipervnculo"/>
                <w:noProof/>
              </w:rPr>
              <w:t>6. Major activities or corrective actions</w:t>
            </w:r>
            <w:r w:rsidR="000631EC">
              <w:rPr>
                <w:noProof/>
                <w:webHidden/>
              </w:rPr>
              <w:tab/>
            </w:r>
            <w:r w:rsidR="000631EC">
              <w:rPr>
                <w:noProof/>
                <w:webHidden/>
              </w:rPr>
              <w:fldChar w:fldCharType="begin"/>
            </w:r>
            <w:r w:rsidR="000631EC">
              <w:rPr>
                <w:noProof/>
                <w:webHidden/>
              </w:rPr>
              <w:instrText xml:space="preserve"> PAGEREF _Toc54732643 \h </w:instrText>
            </w:r>
            <w:r w:rsidR="000631EC">
              <w:rPr>
                <w:noProof/>
                <w:webHidden/>
              </w:rPr>
            </w:r>
            <w:r w:rsidR="000631EC">
              <w:rPr>
                <w:noProof/>
                <w:webHidden/>
              </w:rPr>
              <w:fldChar w:fldCharType="separate"/>
            </w:r>
            <w:r w:rsidR="00873E0F">
              <w:rPr>
                <w:noProof/>
                <w:webHidden/>
              </w:rPr>
              <w:t>9</w:t>
            </w:r>
            <w:r w:rsidR="000631EC">
              <w:rPr>
                <w:noProof/>
                <w:webHidden/>
              </w:rPr>
              <w:fldChar w:fldCharType="end"/>
            </w:r>
          </w:hyperlink>
        </w:p>
        <w:p w14:paraId="12EB1AAF" w14:textId="0F52887B" w:rsidR="000631EC" w:rsidRDefault="00F26D6E">
          <w:pPr>
            <w:pStyle w:val="TDC1"/>
            <w:tabs>
              <w:tab w:val="right" w:pos="9800"/>
            </w:tabs>
            <w:rPr>
              <w:noProof/>
            </w:rPr>
          </w:pPr>
          <w:hyperlink w:anchor="_Toc54732644" w:history="1">
            <w:r w:rsidR="000631EC" w:rsidRPr="00A34386">
              <w:rPr>
                <w:rStyle w:val="Hipervnculo"/>
                <w:noProof/>
              </w:rPr>
              <w:t>7. Updates on Evaluation and Learning plans or activities</w:t>
            </w:r>
            <w:r w:rsidR="000631EC">
              <w:rPr>
                <w:noProof/>
                <w:webHidden/>
              </w:rPr>
              <w:tab/>
            </w:r>
            <w:r w:rsidR="000631EC">
              <w:rPr>
                <w:noProof/>
                <w:webHidden/>
              </w:rPr>
              <w:fldChar w:fldCharType="begin"/>
            </w:r>
            <w:r w:rsidR="000631EC">
              <w:rPr>
                <w:noProof/>
                <w:webHidden/>
              </w:rPr>
              <w:instrText xml:space="preserve"> PAGEREF _Toc54732644 \h </w:instrText>
            </w:r>
            <w:r w:rsidR="000631EC">
              <w:rPr>
                <w:noProof/>
                <w:webHidden/>
              </w:rPr>
            </w:r>
            <w:r w:rsidR="000631EC">
              <w:rPr>
                <w:noProof/>
                <w:webHidden/>
              </w:rPr>
              <w:fldChar w:fldCharType="separate"/>
            </w:r>
            <w:r w:rsidR="00873E0F">
              <w:rPr>
                <w:noProof/>
                <w:webHidden/>
              </w:rPr>
              <w:t>10</w:t>
            </w:r>
            <w:r w:rsidR="000631EC">
              <w:rPr>
                <w:noProof/>
                <w:webHidden/>
              </w:rPr>
              <w:fldChar w:fldCharType="end"/>
            </w:r>
          </w:hyperlink>
        </w:p>
        <w:p w14:paraId="606B61BF" w14:textId="00D72D43" w:rsidR="000631EC" w:rsidRDefault="00F26D6E">
          <w:pPr>
            <w:pStyle w:val="TDC1"/>
            <w:tabs>
              <w:tab w:val="right" w:pos="9800"/>
            </w:tabs>
            <w:rPr>
              <w:noProof/>
            </w:rPr>
          </w:pPr>
          <w:hyperlink w:anchor="_Toc54732645" w:history="1">
            <w:r w:rsidR="000631EC" w:rsidRPr="00A34386">
              <w:rPr>
                <w:rStyle w:val="Hipervnculo"/>
                <w:noProof/>
              </w:rPr>
              <w:t>8. Environmental Compliance</w:t>
            </w:r>
            <w:r w:rsidR="000631EC">
              <w:rPr>
                <w:noProof/>
                <w:webHidden/>
              </w:rPr>
              <w:tab/>
            </w:r>
            <w:r w:rsidR="000631EC">
              <w:rPr>
                <w:noProof/>
                <w:webHidden/>
              </w:rPr>
              <w:fldChar w:fldCharType="begin"/>
            </w:r>
            <w:r w:rsidR="000631EC">
              <w:rPr>
                <w:noProof/>
                <w:webHidden/>
              </w:rPr>
              <w:instrText xml:space="preserve"> PAGEREF _Toc54732645 \h </w:instrText>
            </w:r>
            <w:r w:rsidR="000631EC">
              <w:rPr>
                <w:noProof/>
                <w:webHidden/>
              </w:rPr>
            </w:r>
            <w:r w:rsidR="000631EC">
              <w:rPr>
                <w:noProof/>
                <w:webHidden/>
              </w:rPr>
              <w:fldChar w:fldCharType="separate"/>
            </w:r>
            <w:r w:rsidR="00873E0F">
              <w:rPr>
                <w:noProof/>
                <w:webHidden/>
              </w:rPr>
              <w:t>10</w:t>
            </w:r>
            <w:r w:rsidR="000631EC">
              <w:rPr>
                <w:noProof/>
                <w:webHidden/>
              </w:rPr>
              <w:fldChar w:fldCharType="end"/>
            </w:r>
          </w:hyperlink>
        </w:p>
        <w:p w14:paraId="1291C2BE" w14:textId="6BB095B3" w:rsidR="000631EC" w:rsidRDefault="00F26D6E">
          <w:pPr>
            <w:pStyle w:val="TDC1"/>
            <w:tabs>
              <w:tab w:val="right" w:pos="9800"/>
            </w:tabs>
            <w:rPr>
              <w:noProof/>
            </w:rPr>
          </w:pPr>
          <w:hyperlink w:anchor="_Toc54732646" w:history="1">
            <w:r w:rsidR="000631EC" w:rsidRPr="00A34386">
              <w:rPr>
                <w:rStyle w:val="Hipervnculo"/>
                <w:noProof/>
              </w:rPr>
              <w:t>9. Financial Projections Report</w:t>
            </w:r>
            <w:r w:rsidR="000631EC">
              <w:rPr>
                <w:noProof/>
                <w:webHidden/>
              </w:rPr>
              <w:tab/>
            </w:r>
            <w:r w:rsidR="000631EC">
              <w:rPr>
                <w:noProof/>
                <w:webHidden/>
              </w:rPr>
              <w:fldChar w:fldCharType="begin"/>
            </w:r>
            <w:r w:rsidR="000631EC">
              <w:rPr>
                <w:noProof/>
                <w:webHidden/>
              </w:rPr>
              <w:instrText xml:space="preserve"> PAGEREF _Toc54732646 \h </w:instrText>
            </w:r>
            <w:r w:rsidR="000631EC">
              <w:rPr>
                <w:noProof/>
                <w:webHidden/>
              </w:rPr>
            </w:r>
            <w:r w:rsidR="000631EC">
              <w:rPr>
                <w:noProof/>
                <w:webHidden/>
              </w:rPr>
              <w:fldChar w:fldCharType="separate"/>
            </w:r>
            <w:r w:rsidR="00873E0F">
              <w:rPr>
                <w:noProof/>
                <w:webHidden/>
              </w:rPr>
              <w:t>10</w:t>
            </w:r>
            <w:r w:rsidR="000631EC">
              <w:rPr>
                <w:noProof/>
                <w:webHidden/>
              </w:rPr>
              <w:fldChar w:fldCharType="end"/>
            </w:r>
          </w:hyperlink>
        </w:p>
        <w:p w14:paraId="7CE8AB24" w14:textId="751894B2" w:rsidR="000631EC" w:rsidRDefault="00F26D6E">
          <w:pPr>
            <w:pStyle w:val="TDC1"/>
            <w:tabs>
              <w:tab w:val="right" w:pos="9800"/>
            </w:tabs>
            <w:rPr>
              <w:noProof/>
            </w:rPr>
          </w:pPr>
          <w:hyperlink w:anchor="_Toc54732647" w:history="1">
            <w:r w:rsidR="000631EC" w:rsidRPr="00A34386">
              <w:rPr>
                <w:rStyle w:val="Hipervnculo"/>
                <w:noProof/>
              </w:rPr>
              <w:t>10. Participant Training</w:t>
            </w:r>
            <w:r w:rsidR="000631EC">
              <w:rPr>
                <w:noProof/>
                <w:webHidden/>
              </w:rPr>
              <w:tab/>
            </w:r>
            <w:r w:rsidR="000631EC">
              <w:rPr>
                <w:noProof/>
                <w:webHidden/>
              </w:rPr>
              <w:fldChar w:fldCharType="begin"/>
            </w:r>
            <w:r w:rsidR="000631EC">
              <w:rPr>
                <w:noProof/>
                <w:webHidden/>
              </w:rPr>
              <w:instrText xml:space="preserve"> PAGEREF _Toc54732647 \h </w:instrText>
            </w:r>
            <w:r w:rsidR="000631EC">
              <w:rPr>
                <w:noProof/>
                <w:webHidden/>
              </w:rPr>
            </w:r>
            <w:r w:rsidR="000631EC">
              <w:rPr>
                <w:noProof/>
                <w:webHidden/>
              </w:rPr>
              <w:fldChar w:fldCharType="separate"/>
            </w:r>
            <w:r w:rsidR="00873E0F">
              <w:rPr>
                <w:noProof/>
                <w:webHidden/>
              </w:rPr>
              <w:t>10</w:t>
            </w:r>
            <w:r w:rsidR="000631EC">
              <w:rPr>
                <w:noProof/>
                <w:webHidden/>
              </w:rPr>
              <w:fldChar w:fldCharType="end"/>
            </w:r>
          </w:hyperlink>
        </w:p>
        <w:p w14:paraId="04FA8628" w14:textId="5E5C3EA2" w:rsidR="000631EC" w:rsidRDefault="00F26D6E">
          <w:pPr>
            <w:pStyle w:val="TDC1"/>
            <w:tabs>
              <w:tab w:val="right" w:pos="9800"/>
            </w:tabs>
            <w:rPr>
              <w:noProof/>
            </w:rPr>
          </w:pPr>
          <w:hyperlink w:anchor="_Toc54732648" w:history="1">
            <w:r w:rsidR="000631EC" w:rsidRPr="00A34386">
              <w:rPr>
                <w:rStyle w:val="Hipervnculo"/>
                <w:noProof/>
              </w:rPr>
              <w:t>11. Annexes</w:t>
            </w:r>
            <w:r w:rsidR="000631EC">
              <w:rPr>
                <w:noProof/>
                <w:webHidden/>
              </w:rPr>
              <w:tab/>
            </w:r>
            <w:r w:rsidR="000631EC">
              <w:rPr>
                <w:noProof/>
                <w:webHidden/>
              </w:rPr>
              <w:fldChar w:fldCharType="begin"/>
            </w:r>
            <w:r w:rsidR="000631EC">
              <w:rPr>
                <w:noProof/>
                <w:webHidden/>
              </w:rPr>
              <w:instrText xml:space="preserve"> PAGEREF _Toc54732648 \h </w:instrText>
            </w:r>
            <w:r w:rsidR="000631EC">
              <w:rPr>
                <w:noProof/>
                <w:webHidden/>
              </w:rPr>
            </w:r>
            <w:r w:rsidR="000631EC">
              <w:rPr>
                <w:noProof/>
                <w:webHidden/>
              </w:rPr>
              <w:fldChar w:fldCharType="separate"/>
            </w:r>
            <w:r w:rsidR="00873E0F">
              <w:rPr>
                <w:noProof/>
                <w:webHidden/>
              </w:rPr>
              <w:t>11</w:t>
            </w:r>
            <w:r w:rsidR="000631EC">
              <w:rPr>
                <w:noProof/>
                <w:webHidden/>
              </w:rPr>
              <w:fldChar w:fldCharType="end"/>
            </w:r>
          </w:hyperlink>
        </w:p>
        <w:p w14:paraId="2409146C" w14:textId="19F96C99" w:rsidR="00705AF7" w:rsidRDefault="00DA78E4">
          <w:pPr>
            <w:pStyle w:val="Normal1"/>
            <w:tabs>
              <w:tab w:val="right" w:pos="9810"/>
            </w:tabs>
            <w:spacing w:before="200" w:after="80"/>
            <w:rPr>
              <w:rFonts w:ascii="Arial" w:eastAsia="Arial" w:hAnsi="Arial" w:cs="Arial"/>
              <w:b/>
              <w:color w:val="000000"/>
            </w:rPr>
          </w:pPr>
          <w:r>
            <w:fldChar w:fldCharType="end"/>
          </w:r>
        </w:p>
      </w:sdtContent>
    </w:sdt>
    <w:p w14:paraId="0B61303B" w14:textId="77777777" w:rsidR="00705AF7" w:rsidRDefault="00705AF7">
      <w:pPr>
        <w:pStyle w:val="Normal1"/>
        <w:tabs>
          <w:tab w:val="left" w:pos="90"/>
        </w:tabs>
        <w:rPr>
          <w:rFonts w:ascii="Arial" w:eastAsia="Arial" w:hAnsi="Arial" w:cs="Arial"/>
        </w:rPr>
      </w:pPr>
    </w:p>
    <w:p w14:paraId="2A83F55E" w14:textId="77777777" w:rsidR="00705AF7" w:rsidRDefault="00DA78E4">
      <w:pPr>
        <w:pStyle w:val="Normal1"/>
        <w:rPr>
          <w:rFonts w:ascii="Arial" w:eastAsia="Arial" w:hAnsi="Arial" w:cs="Arial"/>
          <w:b/>
          <w:color w:val="980000"/>
        </w:rPr>
      </w:pPr>
      <w:bookmarkStart w:id="2" w:name="_1fob9te" w:colFirst="0" w:colLast="0"/>
      <w:bookmarkEnd w:id="2"/>
      <w:r>
        <w:br w:type="page"/>
      </w:r>
    </w:p>
    <w:p w14:paraId="2368D7E3" w14:textId="77777777" w:rsidR="00705AF7" w:rsidRDefault="00DA78E4">
      <w:pPr>
        <w:pStyle w:val="Ttulo1"/>
      </w:pPr>
      <w:bookmarkStart w:id="3" w:name="_Toc54732638"/>
      <w:r>
        <w:lastRenderedPageBreak/>
        <w:t>1. Executive Summary</w:t>
      </w:r>
      <w:bookmarkEnd w:id="3"/>
    </w:p>
    <w:p w14:paraId="082EF6E9" w14:textId="77777777" w:rsidR="00705AF7" w:rsidRDefault="00705AF7">
      <w:pPr>
        <w:pStyle w:val="Normal1"/>
        <w:tabs>
          <w:tab w:val="left" w:pos="90"/>
        </w:tabs>
      </w:pPr>
    </w:p>
    <w:p w14:paraId="0CC2FB26" w14:textId="77777777" w:rsidR="00705AF7" w:rsidRDefault="00705AF7">
      <w:pPr>
        <w:pStyle w:val="Normal1"/>
      </w:pPr>
      <w:bookmarkStart w:id="4" w:name="_2et92p0" w:colFirst="0" w:colLast="0"/>
      <w:bookmarkEnd w:id="4"/>
    </w:p>
    <w:tbl>
      <w:tblPr>
        <w:tblStyle w:val="3"/>
        <w:tblW w:w="9735" w:type="dxa"/>
        <w:tblLayout w:type="fixed"/>
        <w:tblLook w:val="0400" w:firstRow="0" w:lastRow="0" w:firstColumn="0" w:lastColumn="0" w:noHBand="0" w:noVBand="1"/>
      </w:tblPr>
      <w:tblGrid>
        <w:gridCol w:w="2130"/>
        <w:gridCol w:w="7605"/>
      </w:tblGrid>
      <w:tr w:rsidR="00705AF7" w14:paraId="01A14D93" w14:textId="77777777">
        <w:trPr>
          <w:trHeight w:val="300"/>
        </w:trPr>
        <w:tc>
          <w:tcPr>
            <w:tcW w:w="213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F29A49E" w14:textId="77777777" w:rsidR="00705AF7" w:rsidRDefault="00DA78E4">
            <w:pPr>
              <w:pStyle w:val="Normal1"/>
              <w:rPr>
                <w:rFonts w:ascii="Arial" w:eastAsia="Arial" w:hAnsi="Arial" w:cs="Arial"/>
                <w:color w:val="FFFFFF"/>
                <w:sz w:val="22"/>
                <w:szCs w:val="22"/>
              </w:rPr>
            </w:pPr>
            <w:r>
              <w:rPr>
                <w:rFonts w:ascii="Arial" w:eastAsia="Arial" w:hAnsi="Arial" w:cs="Arial"/>
                <w:color w:val="FFFFFF"/>
                <w:sz w:val="22"/>
                <w:szCs w:val="22"/>
              </w:rPr>
              <w:t>Activity Name</w:t>
            </w:r>
          </w:p>
        </w:tc>
        <w:tc>
          <w:tcPr>
            <w:tcW w:w="7605" w:type="dxa"/>
            <w:tcBorders>
              <w:top w:val="single" w:sz="4" w:space="0" w:color="000000"/>
              <w:left w:val="single" w:sz="4" w:space="0" w:color="000000"/>
              <w:bottom w:val="single" w:sz="4" w:space="0" w:color="000000"/>
              <w:right w:val="single" w:sz="4" w:space="0" w:color="000000"/>
            </w:tcBorders>
            <w:vAlign w:val="center"/>
          </w:tcPr>
          <w:p w14:paraId="6B9D03A2"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UNDP Support Transparency, Integrity and Citizen Participation for Sustainable Development</w:t>
            </w:r>
          </w:p>
        </w:tc>
      </w:tr>
      <w:tr w:rsidR="00705AF7" w14:paraId="360A8AA8" w14:textId="77777777">
        <w:trPr>
          <w:trHeight w:val="600"/>
        </w:trPr>
        <w:tc>
          <w:tcPr>
            <w:tcW w:w="2130" w:type="dxa"/>
            <w:tcBorders>
              <w:top w:val="nil"/>
              <w:left w:val="single" w:sz="4" w:space="0" w:color="000000"/>
              <w:bottom w:val="single" w:sz="4" w:space="0" w:color="000000"/>
              <w:right w:val="single" w:sz="4" w:space="0" w:color="000000"/>
            </w:tcBorders>
            <w:shd w:val="clear" w:color="auto" w:fill="17365D"/>
            <w:vAlign w:val="center"/>
          </w:tcPr>
          <w:p w14:paraId="2429AD49" w14:textId="77777777" w:rsidR="00705AF7" w:rsidRDefault="00DA78E4">
            <w:pPr>
              <w:pStyle w:val="Normal1"/>
              <w:rPr>
                <w:rFonts w:ascii="Arial" w:eastAsia="Arial" w:hAnsi="Arial" w:cs="Arial"/>
                <w:color w:val="FFFFFF"/>
                <w:sz w:val="22"/>
                <w:szCs w:val="22"/>
              </w:rPr>
            </w:pPr>
            <w:r>
              <w:rPr>
                <w:rFonts w:ascii="Arial" w:eastAsia="Arial" w:hAnsi="Arial" w:cs="Arial"/>
                <w:color w:val="FFFFFF"/>
                <w:sz w:val="22"/>
                <w:szCs w:val="22"/>
              </w:rPr>
              <w:t>Activity Start and End Date</w:t>
            </w:r>
          </w:p>
        </w:tc>
        <w:tc>
          <w:tcPr>
            <w:tcW w:w="7605" w:type="dxa"/>
            <w:tcBorders>
              <w:top w:val="nil"/>
              <w:left w:val="single" w:sz="4" w:space="0" w:color="000000"/>
              <w:bottom w:val="single" w:sz="4" w:space="0" w:color="000000"/>
              <w:right w:val="single" w:sz="4" w:space="0" w:color="000000"/>
            </w:tcBorders>
            <w:vAlign w:val="center"/>
          </w:tcPr>
          <w:p w14:paraId="6DE99BCA" w14:textId="77777777" w:rsidR="00705AF7" w:rsidRDefault="00DA78E4">
            <w:pPr>
              <w:pStyle w:val="Normal1"/>
              <w:jc w:val="both"/>
              <w:rPr>
                <w:rFonts w:ascii="Arial" w:eastAsia="Arial" w:hAnsi="Arial" w:cs="Arial"/>
                <w:b/>
                <w:sz w:val="22"/>
                <w:szCs w:val="22"/>
              </w:rPr>
            </w:pPr>
            <w:r>
              <w:rPr>
                <w:rFonts w:ascii="Arial" w:eastAsia="Arial" w:hAnsi="Arial" w:cs="Arial"/>
                <w:b/>
                <w:sz w:val="22"/>
                <w:szCs w:val="22"/>
              </w:rPr>
              <w:t xml:space="preserve">Start: </w:t>
            </w:r>
            <w:r>
              <w:rPr>
                <w:rFonts w:ascii="Arial" w:eastAsia="Arial" w:hAnsi="Arial" w:cs="Arial"/>
                <w:sz w:val="22"/>
                <w:szCs w:val="22"/>
              </w:rPr>
              <w:t xml:space="preserve">August 1, 2019      </w:t>
            </w:r>
            <w:r>
              <w:rPr>
                <w:rFonts w:ascii="Arial" w:eastAsia="Arial" w:hAnsi="Arial" w:cs="Arial"/>
                <w:b/>
                <w:sz w:val="22"/>
                <w:szCs w:val="22"/>
              </w:rPr>
              <w:t>End:</w:t>
            </w:r>
            <w:r>
              <w:rPr>
                <w:rFonts w:ascii="Arial" w:eastAsia="Arial" w:hAnsi="Arial" w:cs="Arial"/>
                <w:sz w:val="22"/>
                <w:szCs w:val="22"/>
              </w:rPr>
              <w:t xml:space="preserve"> September 30, 2022</w:t>
            </w:r>
          </w:p>
        </w:tc>
      </w:tr>
      <w:tr w:rsidR="00705AF7" w14:paraId="58836E80" w14:textId="77777777">
        <w:trPr>
          <w:trHeight w:val="600"/>
        </w:trPr>
        <w:tc>
          <w:tcPr>
            <w:tcW w:w="2130" w:type="dxa"/>
            <w:tcBorders>
              <w:top w:val="nil"/>
              <w:left w:val="single" w:sz="4" w:space="0" w:color="000000"/>
              <w:bottom w:val="single" w:sz="4" w:space="0" w:color="000000"/>
              <w:right w:val="single" w:sz="4" w:space="0" w:color="000000"/>
            </w:tcBorders>
            <w:shd w:val="clear" w:color="auto" w:fill="17365D"/>
            <w:vAlign w:val="center"/>
          </w:tcPr>
          <w:p w14:paraId="4D763169" w14:textId="77777777" w:rsidR="00705AF7" w:rsidRDefault="00DA78E4">
            <w:pPr>
              <w:pStyle w:val="Normal1"/>
              <w:rPr>
                <w:rFonts w:ascii="Arial" w:eastAsia="Arial" w:hAnsi="Arial" w:cs="Arial"/>
                <w:color w:val="FFFFFF"/>
                <w:sz w:val="22"/>
                <w:szCs w:val="22"/>
              </w:rPr>
            </w:pPr>
            <w:r>
              <w:rPr>
                <w:rFonts w:ascii="Arial" w:eastAsia="Arial" w:hAnsi="Arial" w:cs="Arial"/>
                <w:color w:val="FFFFFF"/>
                <w:sz w:val="22"/>
                <w:szCs w:val="22"/>
              </w:rPr>
              <w:t>Activity Purpose</w:t>
            </w:r>
          </w:p>
        </w:tc>
        <w:tc>
          <w:tcPr>
            <w:tcW w:w="7605" w:type="dxa"/>
            <w:tcBorders>
              <w:top w:val="nil"/>
              <w:left w:val="single" w:sz="4" w:space="0" w:color="000000"/>
              <w:bottom w:val="single" w:sz="4" w:space="0" w:color="000000"/>
              <w:right w:val="single" w:sz="4" w:space="0" w:color="000000"/>
            </w:tcBorders>
            <w:vAlign w:val="center"/>
          </w:tcPr>
          <w:p w14:paraId="4A5275F1" w14:textId="77777777" w:rsidR="00705AF7" w:rsidRDefault="00DA78E4">
            <w:pPr>
              <w:pStyle w:val="Normal1"/>
              <w:jc w:val="both"/>
              <w:rPr>
                <w:rFonts w:ascii="Arial" w:eastAsia="Arial" w:hAnsi="Arial" w:cs="Arial"/>
                <w:sz w:val="16"/>
                <w:szCs w:val="16"/>
              </w:rPr>
            </w:pPr>
            <w:r>
              <w:rPr>
                <w:rFonts w:ascii="Arial" w:eastAsia="Arial" w:hAnsi="Arial" w:cs="Arial"/>
                <w:sz w:val="22"/>
                <w:szCs w:val="22"/>
              </w:rPr>
              <w:t>Support the Government of Mexico’s efforts to strengthen transparency, accountability, oversight and citizen participation through several initiatives with scalable results, by collaborating with Government of Mexico (GOM) counterparts in the federal executive branch, decentralized institutions, and targeted subnational government entities, as well as with the support of civil society.</w:t>
            </w:r>
          </w:p>
        </w:tc>
      </w:tr>
      <w:tr w:rsidR="00705AF7" w14:paraId="7F01402F" w14:textId="77777777">
        <w:trPr>
          <w:trHeight w:val="620"/>
        </w:trPr>
        <w:tc>
          <w:tcPr>
            <w:tcW w:w="2130" w:type="dxa"/>
            <w:tcBorders>
              <w:top w:val="nil"/>
              <w:left w:val="single" w:sz="4" w:space="0" w:color="000000"/>
              <w:bottom w:val="single" w:sz="4" w:space="0" w:color="000000"/>
              <w:right w:val="single" w:sz="4" w:space="0" w:color="000000"/>
            </w:tcBorders>
            <w:shd w:val="clear" w:color="auto" w:fill="17365D"/>
            <w:vAlign w:val="center"/>
          </w:tcPr>
          <w:p w14:paraId="4532F712" w14:textId="77777777" w:rsidR="00705AF7" w:rsidRDefault="00DA78E4">
            <w:pPr>
              <w:pStyle w:val="Normal1"/>
              <w:rPr>
                <w:rFonts w:ascii="Arial" w:eastAsia="Arial" w:hAnsi="Arial" w:cs="Arial"/>
                <w:color w:val="FFFFFF"/>
                <w:sz w:val="22"/>
                <w:szCs w:val="22"/>
              </w:rPr>
            </w:pPr>
            <w:r>
              <w:rPr>
                <w:rFonts w:ascii="Arial" w:eastAsia="Arial" w:hAnsi="Arial" w:cs="Arial"/>
                <w:color w:val="FFFFFF"/>
                <w:sz w:val="22"/>
                <w:szCs w:val="22"/>
              </w:rPr>
              <w:t>Activity Description</w:t>
            </w:r>
          </w:p>
        </w:tc>
        <w:tc>
          <w:tcPr>
            <w:tcW w:w="7605" w:type="dxa"/>
            <w:tcBorders>
              <w:top w:val="nil"/>
              <w:left w:val="single" w:sz="4" w:space="0" w:color="000000"/>
              <w:bottom w:val="single" w:sz="4" w:space="0" w:color="000000"/>
              <w:right w:val="single" w:sz="4" w:space="0" w:color="000000"/>
            </w:tcBorders>
            <w:vAlign w:val="center"/>
          </w:tcPr>
          <w:p w14:paraId="4F3D4DD2"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The Activity will be carried out in two main workstreams generating six results:</w:t>
            </w:r>
          </w:p>
          <w:p w14:paraId="7DDF5AC9" w14:textId="77777777" w:rsidR="00705AF7" w:rsidRDefault="00705AF7">
            <w:pPr>
              <w:pStyle w:val="Normal1"/>
              <w:jc w:val="both"/>
              <w:rPr>
                <w:rFonts w:ascii="Arial" w:eastAsia="Arial" w:hAnsi="Arial" w:cs="Arial"/>
                <w:b/>
                <w:sz w:val="22"/>
                <w:szCs w:val="22"/>
              </w:rPr>
            </w:pPr>
          </w:p>
          <w:p w14:paraId="7CAAC7A1" w14:textId="77777777" w:rsidR="00705AF7" w:rsidRDefault="00DA78E4">
            <w:pPr>
              <w:pStyle w:val="Normal1"/>
              <w:jc w:val="both"/>
              <w:rPr>
                <w:rFonts w:ascii="Arial" w:eastAsia="Arial" w:hAnsi="Arial" w:cs="Arial"/>
                <w:b/>
                <w:sz w:val="22"/>
                <w:szCs w:val="22"/>
              </w:rPr>
            </w:pPr>
            <w:r>
              <w:rPr>
                <w:rFonts w:ascii="Arial" w:eastAsia="Arial" w:hAnsi="Arial" w:cs="Arial"/>
                <w:b/>
                <w:sz w:val="22"/>
                <w:szCs w:val="22"/>
              </w:rPr>
              <w:t>Component 1: Citizen participation and open institutions</w:t>
            </w:r>
          </w:p>
          <w:p w14:paraId="3EB95A02" w14:textId="77777777" w:rsidR="00705AF7" w:rsidRDefault="00705AF7">
            <w:pPr>
              <w:pStyle w:val="Normal1"/>
              <w:jc w:val="both"/>
              <w:rPr>
                <w:rFonts w:ascii="Arial" w:eastAsia="Arial" w:hAnsi="Arial" w:cs="Arial"/>
                <w:b/>
                <w:sz w:val="22"/>
                <w:szCs w:val="22"/>
              </w:rPr>
            </w:pPr>
          </w:p>
          <w:p w14:paraId="67BED591"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Results:</w:t>
            </w:r>
          </w:p>
          <w:p w14:paraId="1F140986"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 xml:space="preserve">1.1 </w:t>
            </w:r>
            <w:r w:rsidR="004666D1">
              <w:rPr>
                <w:rFonts w:ascii="Arial" w:eastAsia="Arial" w:hAnsi="Arial" w:cs="Arial"/>
                <w:color w:val="000000"/>
                <w:sz w:val="22"/>
                <w:szCs w:val="22"/>
              </w:rPr>
              <w:t xml:space="preserve">Strengthening of citizen oversight and advocacy capacities to combat corruption in the subnational level. </w:t>
            </w:r>
          </w:p>
          <w:p w14:paraId="5EBE1818"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 xml:space="preserve">1.2 </w:t>
            </w:r>
            <w:r w:rsidR="004666D1">
              <w:rPr>
                <w:rFonts w:ascii="Arial" w:eastAsia="Arial" w:hAnsi="Arial" w:cs="Arial"/>
                <w:color w:val="000000"/>
                <w:sz w:val="22"/>
                <w:szCs w:val="22"/>
              </w:rPr>
              <w:t>Co-responsible civil society.</w:t>
            </w:r>
          </w:p>
          <w:p w14:paraId="3DAF3652"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1.</w:t>
            </w:r>
            <w:r w:rsidR="004666D1">
              <w:rPr>
                <w:rFonts w:ascii="Arial" w:eastAsia="Arial" w:hAnsi="Arial" w:cs="Arial"/>
                <w:sz w:val="22"/>
                <w:szCs w:val="22"/>
              </w:rPr>
              <w:t xml:space="preserve">3 </w:t>
            </w:r>
            <w:r w:rsidR="004666D1">
              <w:rPr>
                <w:rFonts w:ascii="Arial" w:eastAsia="Arial" w:hAnsi="Arial" w:cs="Arial"/>
                <w:color w:val="000000"/>
                <w:sz w:val="22"/>
                <w:szCs w:val="22"/>
              </w:rPr>
              <w:t>Open institutions at the national and subnational levels.</w:t>
            </w:r>
          </w:p>
          <w:p w14:paraId="05C3CD52" w14:textId="77777777" w:rsidR="00705AF7" w:rsidRDefault="00705AF7">
            <w:pPr>
              <w:pStyle w:val="Normal1"/>
              <w:jc w:val="both"/>
              <w:rPr>
                <w:rFonts w:ascii="Arial" w:eastAsia="Arial" w:hAnsi="Arial" w:cs="Arial"/>
                <w:b/>
                <w:sz w:val="22"/>
                <w:szCs w:val="22"/>
              </w:rPr>
            </w:pPr>
          </w:p>
          <w:p w14:paraId="43A87AFC" w14:textId="77777777" w:rsidR="00705AF7" w:rsidRDefault="00DA78E4">
            <w:pPr>
              <w:pStyle w:val="Normal1"/>
              <w:jc w:val="both"/>
              <w:rPr>
                <w:rFonts w:ascii="Arial" w:eastAsia="Arial" w:hAnsi="Arial" w:cs="Arial"/>
                <w:b/>
                <w:sz w:val="22"/>
                <w:szCs w:val="22"/>
              </w:rPr>
            </w:pPr>
            <w:r>
              <w:rPr>
                <w:rFonts w:ascii="Arial" w:eastAsia="Arial" w:hAnsi="Arial" w:cs="Arial"/>
                <w:b/>
                <w:sz w:val="22"/>
                <w:szCs w:val="22"/>
              </w:rPr>
              <w:t>Component 2: Integrity, ethics and anti-corruption practices</w:t>
            </w:r>
          </w:p>
          <w:p w14:paraId="3182F83B" w14:textId="77777777" w:rsidR="00705AF7" w:rsidRDefault="00705AF7">
            <w:pPr>
              <w:pStyle w:val="Normal1"/>
              <w:jc w:val="both"/>
              <w:rPr>
                <w:rFonts w:ascii="Arial" w:eastAsia="Arial" w:hAnsi="Arial" w:cs="Arial"/>
                <w:b/>
                <w:sz w:val="22"/>
                <w:szCs w:val="22"/>
              </w:rPr>
            </w:pPr>
          </w:p>
          <w:p w14:paraId="0879AB61"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Results:</w:t>
            </w:r>
          </w:p>
          <w:p w14:paraId="3EB067B4" w14:textId="77777777" w:rsidR="004666D1" w:rsidRDefault="00DA78E4">
            <w:pPr>
              <w:pStyle w:val="Normal1"/>
              <w:jc w:val="both"/>
              <w:rPr>
                <w:rFonts w:ascii="Arial" w:eastAsia="Arial" w:hAnsi="Arial" w:cs="Arial"/>
                <w:sz w:val="22"/>
                <w:szCs w:val="22"/>
              </w:rPr>
            </w:pPr>
            <w:r>
              <w:rPr>
                <w:rFonts w:ascii="Arial" w:eastAsia="Arial" w:hAnsi="Arial" w:cs="Arial"/>
                <w:sz w:val="22"/>
                <w:szCs w:val="22"/>
              </w:rPr>
              <w:t xml:space="preserve">2.1 </w:t>
            </w:r>
            <w:r w:rsidR="004666D1">
              <w:rPr>
                <w:rFonts w:ascii="Arial" w:eastAsia="Arial" w:hAnsi="Arial" w:cs="Arial"/>
                <w:sz w:val="22"/>
                <w:szCs w:val="22"/>
              </w:rPr>
              <w:t xml:space="preserve">Ethics and integrity for public servants. </w:t>
            </w:r>
          </w:p>
          <w:p w14:paraId="10873877"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 xml:space="preserve">2.2 Corruption </w:t>
            </w:r>
            <w:r w:rsidR="004666D1">
              <w:rPr>
                <w:rFonts w:ascii="Arial" w:eastAsia="Arial" w:hAnsi="Arial" w:cs="Arial"/>
                <w:sz w:val="22"/>
                <w:szCs w:val="22"/>
              </w:rPr>
              <w:t>risk assessment methodology for public policies.</w:t>
            </w:r>
          </w:p>
          <w:p w14:paraId="2E8DD911"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 xml:space="preserve">2.3 </w:t>
            </w:r>
            <w:r w:rsidR="004666D1">
              <w:rPr>
                <w:rFonts w:ascii="Arial" w:eastAsia="Arial" w:hAnsi="Arial" w:cs="Arial"/>
                <w:sz w:val="22"/>
                <w:szCs w:val="22"/>
              </w:rPr>
              <w:t xml:space="preserve">Corporate </w:t>
            </w:r>
            <w:r>
              <w:rPr>
                <w:rFonts w:ascii="Arial" w:eastAsia="Arial" w:hAnsi="Arial" w:cs="Arial"/>
                <w:sz w:val="22"/>
                <w:szCs w:val="22"/>
              </w:rPr>
              <w:t>integrity</w:t>
            </w:r>
          </w:p>
          <w:p w14:paraId="12CD1E9F" w14:textId="77777777" w:rsidR="00705AF7" w:rsidRDefault="00705AF7">
            <w:pPr>
              <w:pStyle w:val="Normal1"/>
              <w:jc w:val="both"/>
              <w:rPr>
                <w:rFonts w:ascii="Arial" w:eastAsia="Arial" w:hAnsi="Arial" w:cs="Arial"/>
                <w:sz w:val="22"/>
                <w:szCs w:val="22"/>
              </w:rPr>
            </w:pPr>
          </w:p>
          <w:p w14:paraId="621C6B23"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The Activity is implemented by the United Nations Development Program (UNDP) in coordination with the US Agency for International Development (USAID) and will have partnerships with the Government of Mexico (GOM), civil society organizations (CSOs), and the private sector.</w:t>
            </w:r>
          </w:p>
          <w:p w14:paraId="77471273" w14:textId="77777777" w:rsidR="00705AF7" w:rsidRDefault="00705AF7">
            <w:pPr>
              <w:pStyle w:val="Normal1"/>
              <w:jc w:val="both"/>
              <w:rPr>
                <w:rFonts w:ascii="Arial" w:eastAsia="Arial" w:hAnsi="Arial" w:cs="Arial"/>
                <w:sz w:val="22"/>
                <w:szCs w:val="22"/>
              </w:rPr>
            </w:pPr>
          </w:p>
          <w:p w14:paraId="7C9BC5D4" w14:textId="77777777" w:rsidR="00705AF7" w:rsidRDefault="00DA78E4">
            <w:pPr>
              <w:pStyle w:val="Normal1"/>
              <w:jc w:val="both"/>
              <w:rPr>
                <w:rFonts w:ascii="Arial" w:eastAsia="Arial" w:hAnsi="Arial" w:cs="Arial"/>
                <w:b/>
                <w:sz w:val="16"/>
                <w:szCs w:val="16"/>
              </w:rPr>
            </w:pPr>
            <w:r>
              <w:rPr>
                <w:rFonts w:ascii="Arial" w:eastAsia="Arial" w:hAnsi="Arial" w:cs="Arial"/>
                <w:sz w:val="22"/>
                <w:szCs w:val="22"/>
              </w:rPr>
              <w:t>The desired result of the implementation of this activity is a reduction in corruption risks in intervention areas and increased citizen trust in public institutions, fostered through effective civil society advocacy and strengthened integrity in the public and private sectors.</w:t>
            </w:r>
          </w:p>
        </w:tc>
      </w:tr>
      <w:tr w:rsidR="00705AF7" w14:paraId="7496F731" w14:textId="77777777">
        <w:trPr>
          <w:trHeight w:val="880"/>
        </w:trPr>
        <w:tc>
          <w:tcPr>
            <w:tcW w:w="2130" w:type="dxa"/>
            <w:tcBorders>
              <w:top w:val="nil"/>
              <w:left w:val="single" w:sz="4" w:space="0" w:color="000000"/>
              <w:bottom w:val="single" w:sz="4" w:space="0" w:color="000000"/>
              <w:right w:val="single" w:sz="4" w:space="0" w:color="000000"/>
            </w:tcBorders>
            <w:shd w:val="clear" w:color="auto" w:fill="17365D"/>
            <w:vAlign w:val="center"/>
          </w:tcPr>
          <w:p w14:paraId="6E085A1C" w14:textId="77777777" w:rsidR="00705AF7" w:rsidRDefault="00DA78E4">
            <w:pPr>
              <w:pStyle w:val="Normal1"/>
              <w:rPr>
                <w:rFonts w:ascii="Arial" w:eastAsia="Arial" w:hAnsi="Arial" w:cs="Arial"/>
                <w:color w:val="FFFFFF"/>
                <w:sz w:val="22"/>
                <w:szCs w:val="22"/>
              </w:rPr>
            </w:pPr>
            <w:r>
              <w:rPr>
                <w:rFonts w:ascii="Arial" w:eastAsia="Arial" w:hAnsi="Arial" w:cs="Arial"/>
                <w:color w:val="FFFFFF"/>
                <w:sz w:val="22"/>
                <w:szCs w:val="22"/>
              </w:rPr>
              <w:lastRenderedPageBreak/>
              <w:t>Geographic Areas</w:t>
            </w:r>
            <w:r>
              <w:rPr>
                <w:rFonts w:ascii="Arial" w:eastAsia="Arial" w:hAnsi="Arial" w:cs="Arial"/>
                <w:color w:val="FFFFFF"/>
                <w:sz w:val="22"/>
                <w:szCs w:val="22"/>
                <w:vertAlign w:val="superscript"/>
              </w:rPr>
              <w:footnoteReference w:id="1"/>
            </w:r>
          </w:p>
        </w:tc>
        <w:tc>
          <w:tcPr>
            <w:tcW w:w="7605" w:type="dxa"/>
            <w:tcBorders>
              <w:top w:val="nil"/>
              <w:left w:val="single" w:sz="4" w:space="0" w:color="000000"/>
              <w:bottom w:val="single" w:sz="4" w:space="0" w:color="000000"/>
              <w:right w:val="single" w:sz="4" w:space="0" w:color="000000"/>
            </w:tcBorders>
            <w:vAlign w:val="center"/>
          </w:tcPr>
          <w:p w14:paraId="5175DAEF"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 xml:space="preserve">Result 1.1 will be implemented in at least 5 states. For the reported period, the negotiations with GOM and CSOs have resulted on the following subnational territories: Sinaloa, Durango, Tabasco, State of Mexico and Queretaro. </w:t>
            </w:r>
          </w:p>
          <w:p w14:paraId="315CD8EB"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Result 1.2 is related to the states where CSOs are present so it is expected that at least 8 states will have associated activities. For the reported period, the draft Action Plan of the Anti-Corruption Network CSOs have resulted on the following subnational territories: Mexico City, State of Mexico, Sinaloa, Durango, Tabasco, Queretaro, Colima and Baja California.</w:t>
            </w:r>
          </w:p>
          <w:p w14:paraId="51FA7DE5"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Result 1.3 considers the development of tools to strengthen open municipality practices, it is expected that these tools will be piloted and then implemented in several municipalities (specific geographic area yet to be confirmed).</w:t>
            </w:r>
          </w:p>
          <w:p w14:paraId="11BCA1D2" w14:textId="77777777" w:rsidR="00705AF7" w:rsidRDefault="00705AF7">
            <w:pPr>
              <w:pStyle w:val="Normal1"/>
              <w:jc w:val="both"/>
              <w:rPr>
                <w:rFonts w:ascii="Arial" w:eastAsia="Arial" w:hAnsi="Arial" w:cs="Arial"/>
                <w:sz w:val="22"/>
                <w:szCs w:val="22"/>
              </w:rPr>
            </w:pPr>
          </w:p>
          <w:p w14:paraId="0C98B0C9"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Result 2.1 implemented online to public servants across the national territory.</w:t>
            </w:r>
          </w:p>
          <w:p w14:paraId="58C2CB09"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Result 2.2 consists of two phases, a general methodology and sector-specific ones. It is expected that the sector-specific methodologies will be implemented at state level which will be defined along with USAID and Executive Secretariat of the National Anti-corruption System (SESNA).</w:t>
            </w:r>
          </w:p>
          <w:p w14:paraId="43F40511"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Target states will be identified in coordination with USAID and GOM.</w:t>
            </w:r>
          </w:p>
          <w:p w14:paraId="03732D21" w14:textId="77777777" w:rsidR="00705AF7" w:rsidRDefault="00DA78E4">
            <w:pPr>
              <w:pStyle w:val="Normal1"/>
              <w:jc w:val="both"/>
              <w:rPr>
                <w:rFonts w:ascii="Arial" w:eastAsia="Arial" w:hAnsi="Arial" w:cs="Arial"/>
                <w:sz w:val="22"/>
                <w:szCs w:val="22"/>
              </w:rPr>
            </w:pPr>
            <w:r>
              <w:rPr>
                <w:rFonts w:ascii="Arial" w:eastAsia="Arial" w:hAnsi="Arial" w:cs="Arial"/>
                <w:sz w:val="22"/>
                <w:szCs w:val="22"/>
              </w:rPr>
              <w:t>2.3 to be implemented online to private sector stakeholders across the national territory.</w:t>
            </w:r>
          </w:p>
        </w:tc>
      </w:tr>
    </w:tbl>
    <w:p w14:paraId="5E961972" w14:textId="77777777" w:rsidR="00705AF7" w:rsidRDefault="00705AF7">
      <w:pPr>
        <w:pStyle w:val="Normal1"/>
        <w:tabs>
          <w:tab w:val="left" w:pos="90"/>
        </w:tabs>
      </w:pPr>
      <w:bookmarkStart w:id="5" w:name="_tyjcwt" w:colFirst="0" w:colLast="0"/>
      <w:bookmarkEnd w:id="5"/>
    </w:p>
    <w:p w14:paraId="3F5B13FD" w14:textId="77777777" w:rsidR="00705AF7" w:rsidRDefault="00705AF7">
      <w:pPr>
        <w:pStyle w:val="Normal1"/>
        <w:tabs>
          <w:tab w:val="left" w:pos="90"/>
        </w:tabs>
      </w:pPr>
    </w:p>
    <w:p w14:paraId="241AA821" w14:textId="77777777" w:rsidR="00705AF7" w:rsidRDefault="00DA78E4" w:rsidP="000B0F50">
      <w:pPr>
        <w:pStyle w:val="Ttulo1"/>
        <w:jc w:val="both"/>
      </w:pPr>
      <w:bookmarkStart w:id="6" w:name="_Toc54732639"/>
      <w:r>
        <w:t>2. Context Analysis</w:t>
      </w:r>
      <w:bookmarkEnd w:id="6"/>
    </w:p>
    <w:p w14:paraId="2DB0BDF3" w14:textId="77777777" w:rsidR="00705AF7" w:rsidRDefault="00705AF7" w:rsidP="000B0F50">
      <w:pPr>
        <w:pStyle w:val="Normal1"/>
        <w:tabs>
          <w:tab w:val="left" w:pos="90"/>
        </w:tabs>
        <w:jc w:val="both"/>
        <w:rPr>
          <w:rFonts w:ascii="Arial" w:eastAsia="Arial" w:hAnsi="Arial" w:cs="Arial"/>
          <w:sz w:val="22"/>
          <w:szCs w:val="22"/>
        </w:rPr>
      </w:pPr>
    </w:p>
    <w:p w14:paraId="5FD815CA" w14:textId="613B905B" w:rsidR="0066238F" w:rsidRPr="0066238F" w:rsidRDefault="0066238F" w:rsidP="000B0F50">
      <w:pPr>
        <w:pStyle w:val="NormalWeb"/>
        <w:jc w:val="both"/>
        <w:rPr>
          <w:rFonts w:ascii="Arial" w:hAnsi="Arial" w:cs="Arial"/>
          <w:color w:val="000000"/>
          <w:sz w:val="22"/>
          <w:szCs w:val="22"/>
          <w:lang w:val="en-GB"/>
        </w:rPr>
      </w:pPr>
      <w:r w:rsidRPr="0066238F">
        <w:rPr>
          <w:rFonts w:ascii="Arial" w:hAnsi="Arial" w:cs="Arial"/>
          <w:color w:val="000000"/>
          <w:sz w:val="22"/>
          <w:szCs w:val="22"/>
          <w:lang w:val="en-GB"/>
        </w:rPr>
        <w:t xml:space="preserve">During the project’s first year, </w:t>
      </w:r>
      <w:r w:rsidR="00CD054E">
        <w:rPr>
          <w:rFonts w:ascii="Arial" w:hAnsi="Arial" w:cs="Arial"/>
          <w:color w:val="000000"/>
          <w:sz w:val="22"/>
          <w:szCs w:val="22"/>
          <w:lang w:val="en-GB"/>
        </w:rPr>
        <w:t>i</w:t>
      </w:r>
      <w:r w:rsidRPr="0066238F">
        <w:rPr>
          <w:rFonts w:ascii="Arial" w:hAnsi="Arial" w:cs="Arial"/>
          <w:color w:val="000000"/>
          <w:sz w:val="22"/>
          <w:szCs w:val="22"/>
          <w:lang w:val="en-GB"/>
        </w:rPr>
        <w:t xml:space="preserve">n February 2020, the COVID-19 pandemic emerged and spread around the world, pushing governments to take measures to contain the expansion of the virus. Social distancing policies and limitations became the norm worldwide, and Mexico has not been an exception. </w:t>
      </w:r>
    </w:p>
    <w:p w14:paraId="54458B93" w14:textId="1B112BF2" w:rsidR="0066238F" w:rsidRPr="0066238F" w:rsidRDefault="0066238F" w:rsidP="000B0F50">
      <w:pPr>
        <w:pStyle w:val="NormalWeb"/>
        <w:jc w:val="both"/>
        <w:rPr>
          <w:rFonts w:ascii="Arial" w:hAnsi="Arial" w:cs="Arial"/>
          <w:color w:val="000000"/>
          <w:sz w:val="22"/>
          <w:szCs w:val="22"/>
          <w:lang w:val="en-GB"/>
        </w:rPr>
      </w:pPr>
      <w:r w:rsidRPr="0066238F">
        <w:rPr>
          <w:rFonts w:ascii="Arial" w:hAnsi="Arial" w:cs="Arial"/>
          <w:color w:val="000000"/>
          <w:sz w:val="22"/>
          <w:szCs w:val="22"/>
          <w:lang w:val="en-GB"/>
        </w:rPr>
        <w:t xml:space="preserve">Due to this unprecedented phenomenon, UNDP had to adapt a remote working modality. The development of documents, methodologies, participation in webinars, trainings and other activities have been carried out remotely. </w:t>
      </w:r>
      <w:r>
        <w:rPr>
          <w:rFonts w:ascii="Arial" w:hAnsi="Arial" w:cs="Arial"/>
          <w:color w:val="000000"/>
          <w:sz w:val="22"/>
          <w:szCs w:val="22"/>
          <w:lang w:val="en-GB"/>
        </w:rPr>
        <w:t>Besides</w:t>
      </w:r>
      <w:r w:rsidRPr="0066238F">
        <w:rPr>
          <w:rFonts w:ascii="Arial" w:hAnsi="Arial" w:cs="Arial"/>
          <w:color w:val="000000"/>
          <w:sz w:val="22"/>
          <w:szCs w:val="22"/>
          <w:lang w:val="en-GB"/>
        </w:rPr>
        <w:t xml:space="preserve">, </w:t>
      </w:r>
      <w:r w:rsidRPr="0066238F">
        <w:rPr>
          <w:rFonts w:ascii="Arial" w:eastAsia="Arial" w:hAnsi="Arial" w:cs="Arial"/>
          <w:sz w:val="22"/>
          <w:szCs w:val="22"/>
          <w:lang w:val="en-GB"/>
        </w:rPr>
        <w:t>all external consultants hired by UNDP worked remotely as most of their initial activities are focused on desk-based research and without the need of in-person meetings</w:t>
      </w:r>
    </w:p>
    <w:p w14:paraId="18F9BBB9" w14:textId="77777777" w:rsidR="0066238F" w:rsidRDefault="0066238F" w:rsidP="000B0F50">
      <w:pPr>
        <w:pStyle w:val="NormalWeb"/>
        <w:jc w:val="both"/>
        <w:rPr>
          <w:rFonts w:ascii="Arial" w:hAnsi="Arial" w:cs="Arial"/>
          <w:color w:val="000000"/>
          <w:sz w:val="22"/>
          <w:szCs w:val="22"/>
          <w:lang w:val="en-GB"/>
        </w:rPr>
      </w:pPr>
      <w:r w:rsidRPr="0066238F">
        <w:rPr>
          <w:rFonts w:ascii="Arial" w:hAnsi="Arial" w:cs="Arial"/>
          <w:color w:val="000000"/>
          <w:sz w:val="22"/>
          <w:szCs w:val="22"/>
          <w:lang w:val="en-GB"/>
        </w:rPr>
        <w:t>Notwithstanding the challenges that the pandemic has posed, UNDP has completed several activities successfully during the first year of work. These are properly addressed in this report.</w:t>
      </w:r>
    </w:p>
    <w:p w14:paraId="6B1589B3" w14:textId="287F1F9A" w:rsidR="00705AF7" w:rsidRDefault="0066238F" w:rsidP="000B0F50">
      <w:pPr>
        <w:pStyle w:val="NormalWeb"/>
        <w:jc w:val="both"/>
        <w:rPr>
          <w:rFonts w:ascii="Arial" w:hAnsi="Arial" w:cs="Arial"/>
          <w:color w:val="000000"/>
          <w:sz w:val="22"/>
          <w:szCs w:val="22"/>
          <w:lang w:val="en-GB"/>
        </w:rPr>
      </w:pPr>
      <w:r w:rsidRPr="0066238F">
        <w:rPr>
          <w:rFonts w:ascii="Arial" w:hAnsi="Arial" w:cs="Arial"/>
          <w:color w:val="000000"/>
          <w:sz w:val="22"/>
          <w:szCs w:val="22"/>
          <w:lang w:val="en-GB"/>
        </w:rPr>
        <w:t>Moreover,</w:t>
      </w:r>
      <w:r>
        <w:rPr>
          <w:rFonts w:ascii="Arial" w:hAnsi="Arial" w:cs="Arial"/>
          <w:color w:val="000000"/>
          <w:sz w:val="22"/>
          <w:szCs w:val="22"/>
          <w:lang w:val="en-GB"/>
        </w:rPr>
        <w:t xml:space="preserve"> during this year of work</w:t>
      </w:r>
      <w:r w:rsidRPr="0066238F">
        <w:rPr>
          <w:rFonts w:ascii="Arial" w:hAnsi="Arial" w:cs="Arial"/>
          <w:color w:val="000000"/>
          <w:sz w:val="22"/>
          <w:szCs w:val="22"/>
          <w:lang w:val="en-GB"/>
        </w:rPr>
        <w:t xml:space="preserve"> SFP expressed concerns about displaying the USAID logo in reports, public materials, training courses and other documents elaborated with the technical assistance of UNDP Mexico, particularly in Components 1.1, 2.1 and 2.3. This situation has difficulted the compliance of the Branding and Marking Plan, agreed by UNDP and USAID under the framework of the grant. This situation </w:t>
      </w:r>
      <w:r>
        <w:rPr>
          <w:rFonts w:ascii="Arial" w:hAnsi="Arial" w:cs="Arial"/>
          <w:color w:val="000000"/>
          <w:sz w:val="22"/>
          <w:szCs w:val="22"/>
          <w:lang w:val="en-GB"/>
        </w:rPr>
        <w:t>will</w:t>
      </w:r>
      <w:r w:rsidRPr="0066238F">
        <w:rPr>
          <w:rFonts w:ascii="Arial" w:hAnsi="Arial" w:cs="Arial"/>
          <w:color w:val="000000"/>
          <w:sz w:val="22"/>
          <w:szCs w:val="22"/>
          <w:lang w:val="en-GB"/>
        </w:rPr>
        <w:t xml:space="preserve"> force UNDP to </w:t>
      </w:r>
      <w:r w:rsidR="00F05F67">
        <w:rPr>
          <w:rFonts w:ascii="Arial" w:hAnsi="Arial" w:cs="Arial"/>
          <w:color w:val="000000"/>
          <w:sz w:val="22"/>
          <w:szCs w:val="22"/>
          <w:lang w:val="en-GB"/>
        </w:rPr>
        <w:t xml:space="preserve">propose </w:t>
      </w:r>
      <w:r w:rsidRPr="0066238F">
        <w:rPr>
          <w:rFonts w:ascii="Arial" w:hAnsi="Arial" w:cs="Arial"/>
          <w:color w:val="000000"/>
          <w:sz w:val="22"/>
          <w:szCs w:val="22"/>
          <w:lang w:val="en-GB"/>
        </w:rPr>
        <w:t>some activities</w:t>
      </w:r>
      <w:r w:rsidR="001A0763">
        <w:rPr>
          <w:rFonts w:ascii="Arial" w:hAnsi="Arial" w:cs="Arial"/>
          <w:color w:val="000000"/>
          <w:sz w:val="22"/>
          <w:szCs w:val="22"/>
          <w:lang w:val="en-GB"/>
        </w:rPr>
        <w:t xml:space="preserve"> modifications</w:t>
      </w:r>
      <w:r>
        <w:rPr>
          <w:rFonts w:ascii="Arial" w:hAnsi="Arial" w:cs="Arial"/>
          <w:color w:val="000000"/>
          <w:sz w:val="22"/>
          <w:szCs w:val="22"/>
          <w:lang w:val="en-GB"/>
        </w:rPr>
        <w:t xml:space="preserve"> on Year 2</w:t>
      </w:r>
      <w:r w:rsidRPr="0066238F">
        <w:rPr>
          <w:rFonts w:ascii="Arial" w:hAnsi="Arial" w:cs="Arial"/>
          <w:color w:val="000000"/>
          <w:sz w:val="22"/>
          <w:szCs w:val="22"/>
          <w:lang w:val="en-GB"/>
        </w:rPr>
        <w:t xml:space="preserve">. </w:t>
      </w:r>
      <w:bookmarkStart w:id="7" w:name="_1t3h5sf" w:colFirst="0" w:colLast="0"/>
      <w:bookmarkEnd w:id="7"/>
    </w:p>
    <w:p w14:paraId="1FAC75AC" w14:textId="3F9B3A3A" w:rsidR="005B42CB" w:rsidRDefault="005B42CB" w:rsidP="000B0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r>
        <w:rPr>
          <w:rFonts w:ascii="Arial" w:hAnsi="Arial" w:cs="Arial"/>
          <w:color w:val="000000"/>
          <w:sz w:val="22"/>
          <w:szCs w:val="22"/>
          <w:lang w:val="en-GB"/>
        </w:rPr>
        <w:lastRenderedPageBreak/>
        <w:t>During the last quarter of year 1</w:t>
      </w:r>
      <w:r w:rsidR="001A0763">
        <w:rPr>
          <w:rFonts w:ascii="Arial" w:hAnsi="Arial" w:cs="Arial"/>
          <w:color w:val="000000"/>
          <w:sz w:val="22"/>
          <w:szCs w:val="22"/>
          <w:lang w:val="en-GB"/>
        </w:rPr>
        <w:t>,</w:t>
      </w:r>
      <w:r>
        <w:rPr>
          <w:rFonts w:ascii="Arial" w:hAnsi="Arial" w:cs="Arial"/>
          <w:color w:val="000000"/>
          <w:sz w:val="22"/>
          <w:szCs w:val="22"/>
          <w:lang w:val="en-GB"/>
        </w:rPr>
        <w:t xml:space="preserve"> </w:t>
      </w:r>
      <w:r w:rsidR="0058203E">
        <w:rPr>
          <w:rFonts w:ascii="Arial" w:hAnsi="Arial" w:cs="Arial"/>
          <w:color w:val="202124"/>
          <w:sz w:val="22"/>
          <w:szCs w:val="22"/>
          <w:lang w:val="en" w:eastAsia="es-MX"/>
        </w:rPr>
        <w:t>three</w:t>
      </w:r>
      <w:r w:rsidR="0058203E" w:rsidRPr="006124B4">
        <w:rPr>
          <w:rFonts w:ascii="Arial" w:hAnsi="Arial" w:cs="Arial"/>
          <w:color w:val="202124"/>
          <w:sz w:val="22"/>
          <w:szCs w:val="22"/>
          <w:lang w:val="en" w:eastAsia="es-MX"/>
        </w:rPr>
        <w:t xml:space="preserve"> </w:t>
      </w:r>
      <w:r w:rsidRPr="006124B4">
        <w:rPr>
          <w:rFonts w:ascii="Arial" w:hAnsi="Arial" w:cs="Arial"/>
          <w:color w:val="202124"/>
          <w:sz w:val="22"/>
          <w:szCs w:val="22"/>
          <w:lang w:val="en" w:eastAsia="es-MX"/>
        </w:rPr>
        <w:t>new members joined the team; Arturo Parra, Monitoring and Evaluation</w:t>
      </w:r>
      <w:r>
        <w:rPr>
          <w:rFonts w:ascii="Arial" w:hAnsi="Arial" w:cs="Arial"/>
          <w:color w:val="202124"/>
          <w:sz w:val="22"/>
          <w:szCs w:val="22"/>
          <w:lang w:val="en" w:eastAsia="es-MX"/>
        </w:rPr>
        <w:t xml:space="preserve"> Specialist</w:t>
      </w:r>
      <w:r w:rsidR="00644072">
        <w:rPr>
          <w:rFonts w:ascii="Arial" w:hAnsi="Arial" w:cs="Arial"/>
          <w:color w:val="202124"/>
          <w:sz w:val="22"/>
          <w:szCs w:val="22"/>
          <w:lang w:val="en" w:eastAsia="es-MX"/>
        </w:rPr>
        <w:t>,</w:t>
      </w:r>
      <w:r w:rsidRPr="006124B4">
        <w:rPr>
          <w:rFonts w:ascii="Arial" w:hAnsi="Arial" w:cs="Arial"/>
          <w:color w:val="202124"/>
          <w:sz w:val="22"/>
          <w:szCs w:val="22"/>
          <w:lang w:val="en" w:eastAsia="es-MX"/>
        </w:rPr>
        <w:t xml:space="preserve"> Ana Mercedes Martínez, Citizen Participation and Social Comptroller</w:t>
      </w:r>
      <w:r>
        <w:rPr>
          <w:rFonts w:ascii="Arial" w:hAnsi="Arial" w:cs="Arial"/>
          <w:color w:val="202124"/>
          <w:sz w:val="22"/>
          <w:szCs w:val="22"/>
          <w:lang w:val="en" w:eastAsia="es-MX"/>
        </w:rPr>
        <w:t xml:space="preserve"> Specialist</w:t>
      </w:r>
      <w:r w:rsidR="0058203E">
        <w:rPr>
          <w:rFonts w:ascii="Arial" w:hAnsi="Arial" w:cs="Arial"/>
          <w:color w:val="202124"/>
          <w:sz w:val="22"/>
          <w:szCs w:val="22"/>
          <w:lang w:val="en" w:eastAsia="es-MX"/>
        </w:rPr>
        <w:t xml:space="preserve"> and Alejandro González</w:t>
      </w:r>
      <w:r w:rsidR="0014446E">
        <w:rPr>
          <w:rFonts w:ascii="Arial" w:hAnsi="Arial" w:cs="Arial"/>
          <w:color w:val="202124"/>
          <w:sz w:val="22"/>
          <w:szCs w:val="22"/>
          <w:lang w:val="en" w:eastAsia="es-MX"/>
        </w:rPr>
        <w:t xml:space="preserve">, </w:t>
      </w:r>
      <w:r w:rsidR="00E34B26">
        <w:rPr>
          <w:rFonts w:ascii="Arial" w:hAnsi="Arial" w:cs="Arial"/>
          <w:color w:val="202124"/>
          <w:sz w:val="22"/>
          <w:szCs w:val="22"/>
          <w:lang w:val="en" w:eastAsia="es-MX"/>
        </w:rPr>
        <w:t>Effective g</w:t>
      </w:r>
      <w:r w:rsidR="0014446E">
        <w:rPr>
          <w:rFonts w:ascii="Arial" w:hAnsi="Arial" w:cs="Arial"/>
          <w:color w:val="202124"/>
          <w:sz w:val="22"/>
          <w:szCs w:val="22"/>
          <w:lang w:val="en" w:eastAsia="es-MX"/>
        </w:rPr>
        <w:t xml:space="preserve">overnance </w:t>
      </w:r>
      <w:r w:rsidR="00E34B26">
        <w:rPr>
          <w:rFonts w:ascii="Arial" w:hAnsi="Arial" w:cs="Arial"/>
          <w:color w:val="202124"/>
          <w:sz w:val="22"/>
          <w:szCs w:val="22"/>
          <w:lang w:val="en" w:eastAsia="es-MX"/>
        </w:rPr>
        <w:t xml:space="preserve">and Democracy </w:t>
      </w:r>
      <w:r w:rsidR="0014446E">
        <w:rPr>
          <w:rFonts w:ascii="Arial" w:hAnsi="Arial" w:cs="Arial"/>
          <w:color w:val="202124"/>
          <w:sz w:val="22"/>
          <w:szCs w:val="22"/>
          <w:lang w:val="en" w:eastAsia="es-MX"/>
        </w:rPr>
        <w:t>Assistant</w:t>
      </w:r>
      <w:r w:rsidRPr="006124B4">
        <w:rPr>
          <w:rFonts w:ascii="Arial" w:hAnsi="Arial" w:cs="Arial"/>
          <w:color w:val="202124"/>
          <w:sz w:val="22"/>
          <w:szCs w:val="22"/>
          <w:lang w:val="en" w:eastAsia="es-MX"/>
        </w:rPr>
        <w:t>.</w:t>
      </w:r>
      <w:r>
        <w:rPr>
          <w:rFonts w:ascii="Arial" w:hAnsi="Arial" w:cs="Arial"/>
          <w:color w:val="202124"/>
          <w:sz w:val="22"/>
          <w:szCs w:val="22"/>
          <w:lang w:val="en" w:eastAsia="es-MX"/>
        </w:rPr>
        <w:t xml:space="preserve"> Helke Enkerlin, Effective </w:t>
      </w:r>
      <w:r w:rsidR="00D95E2E">
        <w:rPr>
          <w:rFonts w:ascii="Arial" w:hAnsi="Arial" w:cs="Arial"/>
          <w:color w:val="202124"/>
          <w:sz w:val="22"/>
          <w:szCs w:val="22"/>
          <w:lang w:val="en" w:eastAsia="es-MX"/>
        </w:rPr>
        <w:t>g</w:t>
      </w:r>
      <w:r>
        <w:rPr>
          <w:rFonts w:ascii="Arial" w:hAnsi="Arial" w:cs="Arial"/>
          <w:color w:val="202124"/>
          <w:sz w:val="22"/>
          <w:szCs w:val="22"/>
          <w:lang w:val="en" w:eastAsia="es-MX"/>
        </w:rPr>
        <w:t xml:space="preserve">overnance and Democracy Specialist, resigned at the beginning of September. </w:t>
      </w:r>
    </w:p>
    <w:p w14:paraId="0C1D27FA" w14:textId="77777777" w:rsidR="005B42CB" w:rsidRPr="005B42CB" w:rsidRDefault="005B42CB" w:rsidP="000B0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p>
    <w:p w14:paraId="3450753D" w14:textId="77777777" w:rsidR="00705AF7" w:rsidRDefault="00DA78E4" w:rsidP="000B0F50">
      <w:pPr>
        <w:pStyle w:val="Ttulo1"/>
        <w:jc w:val="both"/>
      </w:pPr>
      <w:bookmarkStart w:id="8" w:name="_Toc54732640"/>
      <w:r>
        <w:t>3. Indicator Progress</w:t>
      </w:r>
      <w:bookmarkEnd w:id="8"/>
    </w:p>
    <w:p w14:paraId="0DAE7D81" w14:textId="77777777" w:rsidR="00705AF7" w:rsidRDefault="00705AF7" w:rsidP="000B0F50">
      <w:pPr>
        <w:pStyle w:val="Normal1"/>
        <w:tabs>
          <w:tab w:val="left" w:pos="90"/>
        </w:tabs>
        <w:jc w:val="both"/>
      </w:pPr>
    </w:p>
    <w:p w14:paraId="7A117741" w14:textId="0BFF329D" w:rsidR="00705AF7" w:rsidRDefault="00DA78E4" w:rsidP="000B0F50">
      <w:pPr>
        <w:pStyle w:val="Normal1"/>
        <w:tabs>
          <w:tab w:val="left" w:pos="90"/>
        </w:tabs>
        <w:jc w:val="both"/>
        <w:rPr>
          <w:rFonts w:ascii="Arial" w:eastAsia="Arial" w:hAnsi="Arial" w:cs="Arial"/>
          <w:sz w:val="22"/>
          <w:szCs w:val="22"/>
        </w:rPr>
      </w:pPr>
      <w:bookmarkStart w:id="9" w:name="_2s8eyo1" w:colFirst="0" w:colLast="0"/>
      <w:bookmarkEnd w:id="9"/>
      <w:r>
        <w:rPr>
          <w:rFonts w:ascii="Arial" w:eastAsia="Arial" w:hAnsi="Arial" w:cs="Arial"/>
          <w:sz w:val="22"/>
          <w:szCs w:val="22"/>
        </w:rPr>
        <w:t>See Indicator Summary Table, Tab 1 of Annexes.</w:t>
      </w:r>
    </w:p>
    <w:p w14:paraId="58456E66" w14:textId="7AA93630" w:rsidR="00871FCA" w:rsidRDefault="00871FCA" w:rsidP="000B0F50">
      <w:pPr>
        <w:pStyle w:val="Normal1"/>
        <w:tabs>
          <w:tab w:val="left" w:pos="90"/>
        </w:tabs>
        <w:jc w:val="both"/>
        <w:rPr>
          <w:rFonts w:ascii="Arial" w:eastAsia="Arial" w:hAnsi="Arial" w:cs="Arial"/>
          <w:sz w:val="22"/>
          <w:szCs w:val="22"/>
        </w:rPr>
      </w:pPr>
    </w:p>
    <w:p w14:paraId="4890C84C" w14:textId="3FCDA09F" w:rsidR="00871FCA" w:rsidRDefault="009638E4" w:rsidP="000B0F50">
      <w:pPr>
        <w:pStyle w:val="Normal1"/>
        <w:tabs>
          <w:tab w:val="left" w:pos="90"/>
        </w:tabs>
        <w:jc w:val="both"/>
        <w:rPr>
          <w:rFonts w:ascii="Arial" w:eastAsia="Arial" w:hAnsi="Arial" w:cs="Arial"/>
          <w:sz w:val="22"/>
          <w:szCs w:val="22"/>
        </w:rPr>
      </w:pPr>
      <w:r>
        <w:rPr>
          <w:rFonts w:ascii="Arial" w:eastAsia="Arial" w:hAnsi="Arial" w:cs="Arial"/>
          <w:sz w:val="22"/>
          <w:szCs w:val="22"/>
        </w:rPr>
        <w:t>For year one, t</w:t>
      </w:r>
      <w:r w:rsidR="00871FCA">
        <w:rPr>
          <w:rFonts w:ascii="Arial" w:eastAsia="Arial" w:hAnsi="Arial" w:cs="Arial"/>
          <w:sz w:val="22"/>
          <w:szCs w:val="22"/>
        </w:rPr>
        <w:t xml:space="preserve">he target for </w:t>
      </w:r>
      <w:r>
        <w:rPr>
          <w:rFonts w:ascii="Arial" w:eastAsia="Arial" w:hAnsi="Arial" w:cs="Arial"/>
          <w:sz w:val="22"/>
          <w:szCs w:val="22"/>
        </w:rPr>
        <w:t xml:space="preserve">the </w:t>
      </w:r>
      <w:r w:rsidR="00871FCA">
        <w:rPr>
          <w:rFonts w:ascii="Arial" w:eastAsia="Arial" w:hAnsi="Arial" w:cs="Arial"/>
          <w:sz w:val="22"/>
          <w:szCs w:val="22"/>
        </w:rPr>
        <w:t>“</w:t>
      </w:r>
      <w:r w:rsidR="00871FCA" w:rsidRPr="00871FCA">
        <w:rPr>
          <w:rFonts w:ascii="Arial" w:eastAsia="Arial" w:hAnsi="Arial" w:cs="Arial"/>
          <w:sz w:val="22"/>
          <w:szCs w:val="22"/>
        </w:rPr>
        <w:t>Number of Citizen Oversight Mechanisms in which CSO are integrated</w:t>
      </w:r>
      <w:r w:rsidR="00871FCA">
        <w:rPr>
          <w:rFonts w:ascii="Arial" w:eastAsia="Arial" w:hAnsi="Arial" w:cs="Arial"/>
          <w:sz w:val="22"/>
          <w:szCs w:val="22"/>
        </w:rPr>
        <w:t>”</w:t>
      </w:r>
      <w:r>
        <w:rPr>
          <w:rFonts w:ascii="Arial" w:eastAsia="Arial" w:hAnsi="Arial" w:cs="Arial"/>
          <w:sz w:val="22"/>
          <w:szCs w:val="22"/>
        </w:rPr>
        <w:t xml:space="preserve"> Indicator</w:t>
      </w:r>
      <w:r w:rsidR="00871FCA">
        <w:rPr>
          <w:rFonts w:ascii="Arial" w:eastAsia="Arial" w:hAnsi="Arial" w:cs="Arial"/>
          <w:sz w:val="22"/>
          <w:szCs w:val="22"/>
        </w:rPr>
        <w:t xml:space="preserve"> was 2. Due to </w:t>
      </w:r>
      <w:r>
        <w:rPr>
          <w:rFonts w:ascii="Arial" w:eastAsia="Arial" w:hAnsi="Arial" w:cs="Arial"/>
          <w:sz w:val="22"/>
          <w:szCs w:val="22"/>
        </w:rPr>
        <w:t xml:space="preserve">the logo situation with SFP, the </w:t>
      </w:r>
      <w:r w:rsidR="00871FCA">
        <w:rPr>
          <w:rFonts w:ascii="Arial" w:eastAsia="Arial" w:hAnsi="Arial" w:cs="Arial"/>
          <w:sz w:val="22"/>
          <w:szCs w:val="22"/>
        </w:rPr>
        <w:t>integration of the COMs</w:t>
      </w:r>
      <w:r>
        <w:rPr>
          <w:rFonts w:ascii="Arial" w:eastAsia="Arial" w:hAnsi="Arial" w:cs="Arial"/>
          <w:sz w:val="22"/>
          <w:szCs w:val="22"/>
        </w:rPr>
        <w:t xml:space="preserve"> was</w:t>
      </w:r>
      <w:r w:rsidR="00B025CE">
        <w:rPr>
          <w:rFonts w:ascii="Arial" w:eastAsia="Arial" w:hAnsi="Arial" w:cs="Arial"/>
          <w:sz w:val="22"/>
          <w:szCs w:val="22"/>
        </w:rPr>
        <w:t xml:space="preserve"> </w:t>
      </w:r>
      <w:r>
        <w:rPr>
          <w:rFonts w:ascii="Arial" w:eastAsia="Arial" w:hAnsi="Arial" w:cs="Arial"/>
          <w:sz w:val="22"/>
          <w:szCs w:val="22"/>
        </w:rPr>
        <w:t>delayed</w:t>
      </w:r>
      <w:r w:rsidR="001D3F9B">
        <w:rPr>
          <w:rFonts w:ascii="Arial" w:eastAsia="Arial" w:hAnsi="Arial" w:cs="Arial"/>
          <w:sz w:val="22"/>
          <w:szCs w:val="22"/>
        </w:rPr>
        <w:t>,</w:t>
      </w:r>
      <w:r>
        <w:rPr>
          <w:rFonts w:ascii="Arial" w:eastAsia="Arial" w:hAnsi="Arial" w:cs="Arial"/>
          <w:sz w:val="22"/>
          <w:szCs w:val="22"/>
        </w:rPr>
        <w:t xml:space="preserve"> and</w:t>
      </w:r>
      <w:r w:rsidR="00871FCA">
        <w:rPr>
          <w:rFonts w:ascii="Arial" w:eastAsia="Arial" w:hAnsi="Arial" w:cs="Arial"/>
          <w:sz w:val="22"/>
          <w:szCs w:val="22"/>
        </w:rPr>
        <w:t xml:space="preserve"> the target</w:t>
      </w:r>
      <w:r>
        <w:rPr>
          <w:rFonts w:ascii="Arial" w:eastAsia="Arial" w:hAnsi="Arial" w:cs="Arial"/>
          <w:sz w:val="22"/>
          <w:szCs w:val="22"/>
        </w:rPr>
        <w:t xml:space="preserve"> was not reached</w:t>
      </w:r>
      <w:r w:rsidR="00871FCA">
        <w:rPr>
          <w:rFonts w:ascii="Arial" w:eastAsia="Arial" w:hAnsi="Arial" w:cs="Arial"/>
          <w:sz w:val="22"/>
          <w:szCs w:val="22"/>
        </w:rPr>
        <w:t xml:space="preserve">. However, </w:t>
      </w:r>
      <w:r w:rsidR="000051F9">
        <w:rPr>
          <w:rFonts w:ascii="Arial" w:eastAsia="Arial" w:hAnsi="Arial" w:cs="Arial"/>
          <w:sz w:val="22"/>
          <w:szCs w:val="22"/>
        </w:rPr>
        <w:t>a</w:t>
      </w:r>
      <w:r w:rsidR="005B4D7B">
        <w:rPr>
          <w:rFonts w:ascii="Arial" w:eastAsia="Arial" w:hAnsi="Arial" w:cs="Arial"/>
          <w:sz w:val="22"/>
          <w:szCs w:val="22"/>
        </w:rPr>
        <w:t>t</w:t>
      </w:r>
      <w:r w:rsidR="000051F9">
        <w:rPr>
          <w:rFonts w:ascii="Arial" w:eastAsia="Arial" w:hAnsi="Arial" w:cs="Arial"/>
          <w:sz w:val="22"/>
          <w:szCs w:val="22"/>
        </w:rPr>
        <w:t xml:space="preserve"> least</w:t>
      </w:r>
      <w:r w:rsidR="005B4D7B">
        <w:rPr>
          <w:rFonts w:ascii="Arial" w:eastAsia="Arial" w:hAnsi="Arial" w:cs="Arial"/>
          <w:sz w:val="22"/>
          <w:szCs w:val="22"/>
        </w:rPr>
        <w:t xml:space="preserve"> 3</w:t>
      </w:r>
      <w:r w:rsidR="00871FCA">
        <w:rPr>
          <w:rFonts w:ascii="Arial" w:eastAsia="Arial" w:hAnsi="Arial" w:cs="Arial"/>
          <w:sz w:val="22"/>
          <w:szCs w:val="22"/>
        </w:rPr>
        <w:t xml:space="preserve"> COMs </w:t>
      </w:r>
      <w:r w:rsidR="00CA443E">
        <w:rPr>
          <w:rFonts w:ascii="Arial" w:eastAsia="Arial" w:hAnsi="Arial" w:cs="Arial"/>
          <w:sz w:val="22"/>
          <w:szCs w:val="22"/>
        </w:rPr>
        <w:t>will be fully integrated o</w:t>
      </w:r>
      <w:r w:rsidR="00871FCA">
        <w:rPr>
          <w:rFonts w:ascii="Arial" w:eastAsia="Arial" w:hAnsi="Arial" w:cs="Arial"/>
          <w:sz w:val="22"/>
          <w:szCs w:val="22"/>
        </w:rPr>
        <w:t xml:space="preserve">n October.  </w:t>
      </w:r>
    </w:p>
    <w:p w14:paraId="5C550A30" w14:textId="77777777" w:rsidR="00705AF7" w:rsidRDefault="00705AF7">
      <w:pPr>
        <w:pStyle w:val="Normal1"/>
        <w:tabs>
          <w:tab w:val="left" w:pos="90"/>
        </w:tabs>
        <w:jc w:val="both"/>
        <w:rPr>
          <w:rFonts w:ascii="Arial" w:eastAsia="Arial" w:hAnsi="Arial" w:cs="Arial"/>
          <w:color w:val="000000"/>
          <w:sz w:val="22"/>
          <w:szCs w:val="22"/>
        </w:rPr>
      </w:pPr>
    </w:p>
    <w:p w14:paraId="4574B7C4" w14:textId="2BBAB747" w:rsidR="00705AF7" w:rsidRDefault="00CC1433">
      <w:pPr>
        <w:pStyle w:val="Normal1"/>
        <w:tabs>
          <w:tab w:val="left" w:pos="90"/>
        </w:tabs>
        <w:jc w:val="both"/>
        <w:rPr>
          <w:rFonts w:ascii="Arial" w:eastAsia="Arial" w:hAnsi="Arial" w:cs="Arial"/>
          <w:color w:val="000000"/>
          <w:sz w:val="22"/>
          <w:szCs w:val="22"/>
        </w:rPr>
      </w:pPr>
      <w:r>
        <w:rPr>
          <w:rFonts w:ascii="Arial" w:eastAsia="Arial" w:hAnsi="Arial" w:cs="Arial"/>
          <w:color w:val="000000"/>
          <w:sz w:val="22"/>
          <w:szCs w:val="22"/>
        </w:rPr>
        <w:t>Besides, t</w:t>
      </w:r>
      <w:r w:rsidR="00DA78E4">
        <w:rPr>
          <w:rFonts w:ascii="Arial" w:eastAsia="Arial" w:hAnsi="Arial" w:cs="Arial"/>
          <w:color w:val="000000"/>
          <w:sz w:val="22"/>
          <w:szCs w:val="22"/>
        </w:rPr>
        <w:t xml:space="preserve">he target </w:t>
      </w:r>
      <w:r>
        <w:rPr>
          <w:rFonts w:ascii="Arial" w:eastAsia="Arial" w:hAnsi="Arial" w:cs="Arial"/>
          <w:color w:val="000000"/>
          <w:sz w:val="22"/>
          <w:szCs w:val="22"/>
        </w:rPr>
        <w:t>for</w:t>
      </w:r>
      <w:r w:rsidR="0050442B">
        <w:rPr>
          <w:rFonts w:ascii="Arial" w:eastAsia="Arial" w:hAnsi="Arial" w:cs="Arial"/>
          <w:color w:val="000000"/>
          <w:sz w:val="22"/>
          <w:szCs w:val="22"/>
        </w:rPr>
        <w:t xml:space="preserve"> the</w:t>
      </w:r>
      <w:r w:rsidR="00EB3099">
        <w:rPr>
          <w:rFonts w:ascii="Arial" w:eastAsia="Arial" w:hAnsi="Arial" w:cs="Arial"/>
          <w:color w:val="000000"/>
          <w:sz w:val="22"/>
          <w:szCs w:val="22"/>
        </w:rPr>
        <w:t xml:space="preserve"> </w:t>
      </w:r>
      <w:r w:rsidR="00DA78E4">
        <w:rPr>
          <w:rFonts w:ascii="Arial" w:eastAsia="Arial" w:hAnsi="Arial" w:cs="Arial"/>
          <w:color w:val="000000"/>
          <w:sz w:val="22"/>
          <w:szCs w:val="22"/>
        </w:rPr>
        <w:t>“Number of government officials receiving USG-supported anti-corruption training”</w:t>
      </w:r>
      <w:r w:rsidR="0050442B">
        <w:rPr>
          <w:rFonts w:ascii="Arial" w:eastAsia="Arial" w:hAnsi="Arial" w:cs="Arial"/>
          <w:color w:val="000000"/>
          <w:sz w:val="22"/>
          <w:szCs w:val="22"/>
        </w:rPr>
        <w:t xml:space="preserve"> </w:t>
      </w:r>
      <w:r w:rsidR="00EB3099">
        <w:rPr>
          <w:rFonts w:ascii="Arial" w:eastAsia="Arial" w:hAnsi="Arial" w:cs="Arial"/>
          <w:color w:val="000000"/>
          <w:sz w:val="22"/>
          <w:szCs w:val="22"/>
        </w:rPr>
        <w:t xml:space="preserve">Indicator (DR 2.4-1) </w:t>
      </w:r>
      <w:r w:rsidR="009638E4">
        <w:rPr>
          <w:rFonts w:ascii="Arial" w:eastAsia="Arial" w:hAnsi="Arial" w:cs="Arial"/>
          <w:color w:val="000000"/>
          <w:sz w:val="22"/>
          <w:szCs w:val="22"/>
        </w:rPr>
        <w:t>was set at</w:t>
      </w:r>
      <w:r w:rsidR="00E2618A">
        <w:rPr>
          <w:rFonts w:ascii="Arial" w:eastAsia="Arial" w:hAnsi="Arial" w:cs="Arial"/>
          <w:color w:val="000000"/>
          <w:sz w:val="22"/>
          <w:szCs w:val="22"/>
        </w:rPr>
        <w:t xml:space="preserve"> 470</w:t>
      </w:r>
      <w:r w:rsidR="0050442B">
        <w:rPr>
          <w:rFonts w:ascii="Arial" w:eastAsia="Arial" w:hAnsi="Arial" w:cs="Arial"/>
          <w:color w:val="000000"/>
          <w:sz w:val="22"/>
          <w:szCs w:val="22"/>
        </w:rPr>
        <w:t xml:space="preserve">. </w:t>
      </w:r>
      <w:r w:rsidR="00DA78E4">
        <w:rPr>
          <w:rFonts w:ascii="Arial" w:eastAsia="Arial" w:hAnsi="Arial" w:cs="Arial"/>
          <w:color w:val="000000"/>
          <w:sz w:val="22"/>
          <w:szCs w:val="22"/>
        </w:rPr>
        <w:t xml:space="preserve">During this period, </w:t>
      </w:r>
      <w:r w:rsidR="00871FCA">
        <w:rPr>
          <w:rFonts w:ascii="Arial" w:eastAsia="Arial" w:hAnsi="Arial" w:cs="Arial"/>
          <w:color w:val="000000"/>
          <w:sz w:val="22"/>
          <w:szCs w:val="22"/>
        </w:rPr>
        <w:t xml:space="preserve">521 </w:t>
      </w:r>
      <w:r w:rsidR="00DA78E4">
        <w:rPr>
          <w:rFonts w:ascii="Arial" w:eastAsia="Arial" w:hAnsi="Arial" w:cs="Arial"/>
          <w:color w:val="000000"/>
          <w:sz w:val="22"/>
          <w:szCs w:val="22"/>
        </w:rPr>
        <w:t>government officials</w:t>
      </w:r>
      <w:r w:rsidR="00871FCA">
        <w:rPr>
          <w:rFonts w:ascii="Arial" w:eastAsia="Arial" w:hAnsi="Arial" w:cs="Arial"/>
          <w:color w:val="000000"/>
          <w:sz w:val="22"/>
          <w:szCs w:val="22"/>
        </w:rPr>
        <w:t xml:space="preserve"> were enrolled in the </w:t>
      </w:r>
      <w:r w:rsidR="00871FCA">
        <w:rPr>
          <w:rFonts w:ascii="Arial" w:eastAsia="Arial" w:hAnsi="Arial" w:cs="Arial"/>
          <w:color w:val="000000"/>
          <w:sz w:val="22"/>
          <w:szCs w:val="22"/>
          <w:highlight w:val="white"/>
        </w:rPr>
        <w:t xml:space="preserve">“New Ethics &amp; Integrity in the Public Service” </w:t>
      </w:r>
      <w:r w:rsidR="00871FCA">
        <w:rPr>
          <w:rFonts w:ascii="Arial" w:eastAsia="Arial" w:hAnsi="Arial" w:cs="Arial"/>
          <w:color w:val="000000"/>
          <w:sz w:val="22"/>
          <w:szCs w:val="22"/>
        </w:rPr>
        <w:t>course, however, 413</w:t>
      </w:r>
      <w:r w:rsidR="00DA78E4">
        <w:rPr>
          <w:rFonts w:ascii="Arial" w:eastAsia="Arial" w:hAnsi="Arial" w:cs="Arial"/>
          <w:color w:val="000000"/>
          <w:sz w:val="22"/>
          <w:szCs w:val="22"/>
        </w:rPr>
        <w:t xml:space="preserve"> </w:t>
      </w:r>
      <w:r w:rsidR="005B4D7B">
        <w:rPr>
          <w:rFonts w:ascii="Arial" w:eastAsia="Arial" w:hAnsi="Arial" w:cs="Arial"/>
          <w:color w:val="000000"/>
          <w:sz w:val="22"/>
          <w:szCs w:val="22"/>
        </w:rPr>
        <w:t xml:space="preserve">(88%) </w:t>
      </w:r>
      <w:r w:rsidR="00DA78E4">
        <w:rPr>
          <w:rFonts w:ascii="Arial" w:eastAsia="Arial" w:hAnsi="Arial" w:cs="Arial"/>
          <w:color w:val="000000"/>
          <w:sz w:val="22"/>
          <w:szCs w:val="22"/>
        </w:rPr>
        <w:t xml:space="preserve">completed </w:t>
      </w:r>
      <w:r w:rsidR="00871FCA">
        <w:rPr>
          <w:rFonts w:ascii="Arial" w:eastAsia="Arial" w:hAnsi="Arial" w:cs="Arial"/>
          <w:color w:val="000000"/>
          <w:sz w:val="22"/>
          <w:szCs w:val="22"/>
        </w:rPr>
        <w:t xml:space="preserve">the </w:t>
      </w:r>
      <w:r w:rsidR="00DA78E4">
        <w:rPr>
          <w:rFonts w:ascii="Arial" w:eastAsia="Arial" w:hAnsi="Arial" w:cs="Arial"/>
          <w:color w:val="000000"/>
          <w:sz w:val="22"/>
          <w:szCs w:val="22"/>
          <w:highlight w:val="white"/>
        </w:rPr>
        <w:t>online course.</w:t>
      </w:r>
      <w:r w:rsidR="009638E4">
        <w:rPr>
          <w:rFonts w:ascii="Arial" w:eastAsia="Arial" w:hAnsi="Arial" w:cs="Arial"/>
          <w:color w:val="000000"/>
          <w:sz w:val="22"/>
          <w:szCs w:val="22"/>
        </w:rPr>
        <w:t xml:space="preserve"> </w:t>
      </w:r>
      <w:r w:rsidR="00BC276D">
        <w:rPr>
          <w:rFonts w:ascii="Arial" w:eastAsia="Arial" w:hAnsi="Arial" w:cs="Arial"/>
          <w:color w:val="000000"/>
          <w:sz w:val="22"/>
          <w:szCs w:val="22"/>
        </w:rPr>
        <w:t xml:space="preserve">The first edition of the course </w:t>
      </w:r>
      <w:r w:rsidR="00047D2D">
        <w:rPr>
          <w:rFonts w:ascii="Arial" w:eastAsia="Arial" w:hAnsi="Arial" w:cs="Arial"/>
          <w:color w:val="000000"/>
          <w:sz w:val="22"/>
          <w:szCs w:val="22"/>
        </w:rPr>
        <w:t xml:space="preserve">coincided with the beginning of the </w:t>
      </w:r>
      <w:r w:rsidR="0018075B">
        <w:rPr>
          <w:rFonts w:ascii="Arial" w:eastAsia="Arial" w:hAnsi="Arial" w:cs="Arial"/>
          <w:color w:val="000000"/>
          <w:sz w:val="22"/>
          <w:szCs w:val="22"/>
        </w:rPr>
        <w:t>quarantine an</w:t>
      </w:r>
      <w:r w:rsidR="002C4FF1">
        <w:rPr>
          <w:rFonts w:ascii="Arial" w:eastAsia="Arial" w:hAnsi="Arial" w:cs="Arial"/>
          <w:color w:val="000000"/>
          <w:sz w:val="22"/>
          <w:szCs w:val="22"/>
        </w:rPr>
        <w:t>d</w:t>
      </w:r>
      <w:r w:rsidR="0018075B">
        <w:rPr>
          <w:rFonts w:ascii="Arial" w:eastAsia="Arial" w:hAnsi="Arial" w:cs="Arial"/>
          <w:color w:val="000000"/>
          <w:sz w:val="22"/>
          <w:szCs w:val="22"/>
        </w:rPr>
        <w:t xml:space="preserve"> SFP </w:t>
      </w:r>
      <w:r w:rsidR="009638E4">
        <w:rPr>
          <w:rFonts w:ascii="Arial" w:eastAsia="Arial" w:hAnsi="Arial" w:cs="Arial"/>
          <w:color w:val="000000"/>
          <w:sz w:val="22"/>
          <w:szCs w:val="22"/>
        </w:rPr>
        <w:t xml:space="preserve">mentioned that many public servants were not </w:t>
      </w:r>
      <w:r w:rsidR="0018075B">
        <w:rPr>
          <w:rFonts w:ascii="Arial" w:eastAsia="Arial" w:hAnsi="Arial" w:cs="Arial"/>
          <w:color w:val="000000"/>
          <w:sz w:val="22"/>
          <w:szCs w:val="22"/>
        </w:rPr>
        <w:t>easily reachable</w:t>
      </w:r>
      <w:r w:rsidR="009638E4">
        <w:rPr>
          <w:rFonts w:ascii="Arial" w:eastAsia="Arial" w:hAnsi="Arial" w:cs="Arial"/>
          <w:color w:val="000000"/>
          <w:sz w:val="22"/>
          <w:szCs w:val="22"/>
        </w:rPr>
        <w:t xml:space="preserve">. </w:t>
      </w:r>
      <w:r w:rsidR="00871FCA">
        <w:rPr>
          <w:rFonts w:ascii="Arial" w:eastAsia="Arial" w:hAnsi="Arial" w:cs="Arial"/>
          <w:color w:val="000000"/>
          <w:sz w:val="22"/>
          <w:szCs w:val="22"/>
        </w:rPr>
        <w:t xml:space="preserve">The </w:t>
      </w:r>
      <w:r w:rsidR="00FE2C6D">
        <w:rPr>
          <w:rFonts w:ascii="Arial" w:eastAsia="Arial" w:hAnsi="Arial" w:cs="Arial"/>
          <w:color w:val="000000"/>
          <w:sz w:val="22"/>
          <w:szCs w:val="22"/>
        </w:rPr>
        <w:t>target has not been met</w:t>
      </w:r>
      <w:r w:rsidR="009638E4">
        <w:rPr>
          <w:rFonts w:ascii="Arial" w:eastAsia="Arial" w:hAnsi="Arial" w:cs="Arial"/>
          <w:color w:val="000000"/>
          <w:sz w:val="22"/>
          <w:szCs w:val="22"/>
        </w:rPr>
        <w:t>,</w:t>
      </w:r>
      <w:r w:rsidR="00FE2C6D">
        <w:rPr>
          <w:rFonts w:ascii="Arial" w:eastAsia="Arial" w:hAnsi="Arial" w:cs="Arial"/>
          <w:color w:val="000000"/>
          <w:sz w:val="22"/>
          <w:szCs w:val="22"/>
        </w:rPr>
        <w:t xml:space="preserve"> </w:t>
      </w:r>
      <w:r w:rsidR="009638E4">
        <w:rPr>
          <w:rFonts w:ascii="Arial" w:eastAsia="Arial" w:hAnsi="Arial" w:cs="Arial"/>
          <w:color w:val="000000"/>
          <w:sz w:val="22"/>
          <w:szCs w:val="22"/>
        </w:rPr>
        <w:t>n</w:t>
      </w:r>
      <w:r w:rsidR="00871FCA">
        <w:rPr>
          <w:rFonts w:ascii="Arial" w:eastAsia="Arial" w:hAnsi="Arial" w:cs="Arial"/>
          <w:color w:val="000000"/>
          <w:sz w:val="22"/>
          <w:szCs w:val="22"/>
        </w:rPr>
        <w:t>evertheless, UNDP expects to</w:t>
      </w:r>
      <w:r w:rsidR="00CA443E">
        <w:rPr>
          <w:rFonts w:ascii="Arial" w:eastAsia="Arial" w:hAnsi="Arial" w:cs="Arial"/>
          <w:color w:val="000000"/>
          <w:sz w:val="22"/>
          <w:szCs w:val="22"/>
        </w:rPr>
        <w:t xml:space="preserve"> </w:t>
      </w:r>
      <w:r w:rsidR="009638E4">
        <w:rPr>
          <w:rFonts w:ascii="Arial" w:eastAsia="Arial" w:hAnsi="Arial" w:cs="Arial"/>
          <w:color w:val="000000"/>
          <w:sz w:val="22"/>
          <w:szCs w:val="22"/>
        </w:rPr>
        <w:t>achieve it</w:t>
      </w:r>
      <w:r w:rsidR="00871FCA">
        <w:rPr>
          <w:rFonts w:ascii="Arial" w:eastAsia="Arial" w:hAnsi="Arial" w:cs="Arial"/>
          <w:color w:val="000000"/>
          <w:sz w:val="22"/>
          <w:szCs w:val="22"/>
        </w:rPr>
        <w:t xml:space="preserve"> </w:t>
      </w:r>
      <w:r w:rsidR="009638E4">
        <w:rPr>
          <w:rFonts w:ascii="Arial" w:eastAsia="Arial" w:hAnsi="Arial" w:cs="Arial"/>
          <w:color w:val="000000"/>
          <w:sz w:val="22"/>
          <w:szCs w:val="22"/>
        </w:rPr>
        <w:t>in year two</w:t>
      </w:r>
      <w:r w:rsidR="00AA0DD9">
        <w:rPr>
          <w:rFonts w:ascii="Arial" w:eastAsia="Arial" w:hAnsi="Arial" w:cs="Arial"/>
          <w:color w:val="000000"/>
          <w:sz w:val="22"/>
          <w:szCs w:val="22"/>
        </w:rPr>
        <w:t xml:space="preserve">, now working with </w:t>
      </w:r>
      <w:r w:rsidR="003158FB">
        <w:rPr>
          <w:rFonts w:ascii="Arial" w:eastAsia="Arial" w:hAnsi="Arial" w:cs="Arial"/>
          <w:color w:val="000000"/>
          <w:sz w:val="22"/>
          <w:szCs w:val="22"/>
        </w:rPr>
        <w:t>s</w:t>
      </w:r>
      <w:r w:rsidR="00AA0DD9">
        <w:rPr>
          <w:rFonts w:ascii="Arial" w:eastAsia="Arial" w:hAnsi="Arial" w:cs="Arial"/>
          <w:color w:val="000000"/>
          <w:sz w:val="22"/>
          <w:szCs w:val="22"/>
        </w:rPr>
        <w:t>tate governments</w:t>
      </w:r>
      <w:r w:rsidR="00871FCA">
        <w:rPr>
          <w:rFonts w:ascii="Arial" w:eastAsia="Arial" w:hAnsi="Arial" w:cs="Arial"/>
          <w:color w:val="000000"/>
          <w:sz w:val="22"/>
          <w:szCs w:val="22"/>
        </w:rPr>
        <w:t xml:space="preserve">. </w:t>
      </w:r>
    </w:p>
    <w:p w14:paraId="7D50D09B" w14:textId="205FC86A" w:rsidR="00EB3099" w:rsidRDefault="00EB3099">
      <w:pPr>
        <w:pStyle w:val="Normal1"/>
        <w:tabs>
          <w:tab w:val="left" w:pos="90"/>
        </w:tabs>
        <w:jc w:val="both"/>
        <w:rPr>
          <w:rFonts w:ascii="Arial" w:eastAsia="Arial" w:hAnsi="Arial" w:cs="Arial"/>
          <w:color w:val="000000"/>
          <w:sz w:val="22"/>
          <w:szCs w:val="22"/>
        </w:rPr>
      </w:pPr>
    </w:p>
    <w:p w14:paraId="159858F6" w14:textId="36012B28" w:rsidR="00EB3099" w:rsidRDefault="00EB3099">
      <w:pPr>
        <w:pStyle w:val="Normal1"/>
        <w:tabs>
          <w:tab w:val="left" w:pos="90"/>
        </w:tabs>
        <w:jc w:val="both"/>
        <w:rPr>
          <w:rFonts w:ascii="Arial" w:eastAsia="Arial" w:hAnsi="Arial" w:cs="Arial"/>
          <w:color w:val="000000"/>
          <w:sz w:val="22"/>
          <w:szCs w:val="22"/>
        </w:rPr>
      </w:pPr>
      <w:r>
        <w:rPr>
          <w:rFonts w:ascii="Arial" w:eastAsia="Arial" w:hAnsi="Arial" w:cs="Arial"/>
          <w:color w:val="000000"/>
          <w:sz w:val="22"/>
          <w:szCs w:val="22"/>
        </w:rPr>
        <w:t>Also, the target for year 1 of the “</w:t>
      </w:r>
      <w:r w:rsidRPr="00EB3099">
        <w:rPr>
          <w:rFonts w:ascii="Arial" w:eastAsia="Arial" w:hAnsi="Arial" w:cs="Arial"/>
          <w:color w:val="000000"/>
          <w:sz w:val="22"/>
          <w:szCs w:val="22"/>
        </w:rPr>
        <w:t>Number of mechanisms for external oversight of public resource use supported by USG assistance</w:t>
      </w:r>
      <w:r>
        <w:rPr>
          <w:rFonts w:ascii="Arial" w:eastAsia="Arial" w:hAnsi="Arial" w:cs="Arial"/>
          <w:color w:val="000000"/>
          <w:sz w:val="22"/>
          <w:szCs w:val="22"/>
        </w:rPr>
        <w:t>” Indicator (DR 2.4-2) was successfully met. The implementation of 5 COMs pilots was assisted by UNDP</w:t>
      </w:r>
      <w:r w:rsidR="00CC1433">
        <w:rPr>
          <w:rFonts w:ascii="Arial" w:eastAsia="Arial" w:hAnsi="Arial" w:cs="Arial"/>
          <w:color w:val="000000"/>
          <w:sz w:val="22"/>
          <w:szCs w:val="22"/>
        </w:rPr>
        <w:t>, through USAID support.</w:t>
      </w:r>
    </w:p>
    <w:p w14:paraId="37986B04" w14:textId="6D4E3F08" w:rsidR="00EB3099" w:rsidRDefault="00EB3099">
      <w:pPr>
        <w:pStyle w:val="Normal1"/>
        <w:tabs>
          <w:tab w:val="left" w:pos="90"/>
        </w:tabs>
        <w:jc w:val="both"/>
        <w:rPr>
          <w:rFonts w:ascii="Arial" w:eastAsia="Arial" w:hAnsi="Arial" w:cs="Arial"/>
          <w:color w:val="000000"/>
          <w:sz w:val="22"/>
          <w:szCs w:val="22"/>
        </w:rPr>
      </w:pPr>
    </w:p>
    <w:p w14:paraId="6DD51A27" w14:textId="3B5A2E11" w:rsidR="00EB3099" w:rsidRDefault="00EB3099">
      <w:pPr>
        <w:pStyle w:val="Normal1"/>
        <w:tabs>
          <w:tab w:val="left" w:pos="90"/>
        </w:tabs>
        <w:jc w:val="both"/>
        <w:rPr>
          <w:rFonts w:ascii="Arial" w:eastAsia="Arial" w:hAnsi="Arial" w:cs="Arial"/>
          <w:color w:val="000000"/>
          <w:sz w:val="22"/>
          <w:szCs w:val="22"/>
        </w:rPr>
      </w:pPr>
      <w:r>
        <w:rPr>
          <w:rFonts w:ascii="Arial" w:eastAsia="Arial" w:hAnsi="Arial" w:cs="Arial"/>
          <w:color w:val="000000"/>
          <w:sz w:val="22"/>
          <w:szCs w:val="22"/>
        </w:rPr>
        <w:t xml:space="preserve">Furthermore, nine </w:t>
      </w:r>
      <w:r w:rsidRPr="00EB3099">
        <w:rPr>
          <w:rFonts w:ascii="Arial" w:eastAsia="Arial" w:hAnsi="Arial" w:cs="Arial"/>
          <w:color w:val="000000"/>
          <w:sz w:val="22"/>
          <w:szCs w:val="22"/>
        </w:rPr>
        <w:t xml:space="preserve">people affiliated with </w:t>
      </w:r>
      <w:r>
        <w:rPr>
          <w:rFonts w:ascii="Arial" w:eastAsia="Arial" w:hAnsi="Arial" w:cs="Arial"/>
          <w:color w:val="000000"/>
          <w:sz w:val="22"/>
          <w:szCs w:val="22"/>
        </w:rPr>
        <w:t>NGOs</w:t>
      </w:r>
      <w:r w:rsidRPr="00EB3099">
        <w:rPr>
          <w:rFonts w:ascii="Arial" w:eastAsia="Arial" w:hAnsi="Arial" w:cs="Arial"/>
          <w:color w:val="000000"/>
          <w:sz w:val="22"/>
          <w:szCs w:val="22"/>
        </w:rPr>
        <w:t xml:space="preserve"> receiv</w:t>
      </w:r>
      <w:r>
        <w:rPr>
          <w:rFonts w:ascii="Arial" w:eastAsia="Arial" w:hAnsi="Arial" w:cs="Arial"/>
          <w:color w:val="000000"/>
          <w:sz w:val="22"/>
          <w:szCs w:val="22"/>
        </w:rPr>
        <w:t xml:space="preserve">ed </w:t>
      </w:r>
      <w:r w:rsidRPr="00EB3099">
        <w:rPr>
          <w:rFonts w:ascii="Arial" w:eastAsia="Arial" w:hAnsi="Arial" w:cs="Arial"/>
          <w:color w:val="000000"/>
          <w:sz w:val="22"/>
          <w:szCs w:val="22"/>
        </w:rPr>
        <w:t>anti-corruption training</w:t>
      </w:r>
      <w:r>
        <w:rPr>
          <w:rFonts w:ascii="Arial" w:eastAsia="Arial" w:hAnsi="Arial" w:cs="Arial"/>
          <w:color w:val="000000"/>
          <w:sz w:val="22"/>
          <w:szCs w:val="22"/>
        </w:rPr>
        <w:t xml:space="preserve">, one person shy of the </w:t>
      </w:r>
      <w:r w:rsidR="00CC1433">
        <w:rPr>
          <w:rFonts w:ascii="Arial" w:eastAsia="Arial" w:hAnsi="Arial" w:cs="Arial"/>
          <w:color w:val="000000"/>
          <w:sz w:val="22"/>
          <w:szCs w:val="22"/>
        </w:rPr>
        <w:t xml:space="preserve">year one </w:t>
      </w:r>
      <w:r>
        <w:rPr>
          <w:rFonts w:ascii="Arial" w:eastAsia="Arial" w:hAnsi="Arial" w:cs="Arial"/>
          <w:color w:val="000000"/>
          <w:sz w:val="22"/>
          <w:szCs w:val="22"/>
        </w:rPr>
        <w:t xml:space="preserve">target </w:t>
      </w:r>
      <w:r w:rsidR="00CC1433">
        <w:rPr>
          <w:rFonts w:ascii="Arial" w:eastAsia="Arial" w:hAnsi="Arial" w:cs="Arial"/>
          <w:color w:val="000000"/>
          <w:sz w:val="22"/>
          <w:szCs w:val="22"/>
        </w:rPr>
        <w:t>for</w:t>
      </w:r>
      <w:r>
        <w:rPr>
          <w:rFonts w:ascii="Arial" w:eastAsia="Arial" w:hAnsi="Arial" w:cs="Arial"/>
          <w:color w:val="000000"/>
          <w:sz w:val="22"/>
          <w:szCs w:val="22"/>
        </w:rPr>
        <w:t xml:space="preserve"> Indicator DR 2.4-3 (10). Initially, 10 people were </w:t>
      </w:r>
      <w:r w:rsidR="00F56B0F">
        <w:rPr>
          <w:rFonts w:ascii="Arial" w:eastAsia="Arial" w:hAnsi="Arial" w:cs="Arial"/>
          <w:color w:val="000000"/>
          <w:sz w:val="22"/>
          <w:szCs w:val="22"/>
        </w:rPr>
        <w:t xml:space="preserve">going to receive the training, however, one </w:t>
      </w:r>
      <w:r w:rsidR="00CC1433">
        <w:rPr>
          <w:rFonts w:ascii="Arial" w:eastAsia="Arial" w:hAnsi="Arial" w:cs="Arial"/>
          <w:color w:val="000000"/>
          <w:sz w:val="22"/>
          <w:szCs w:val="22"/>
        </w:rPr>
        <w:t>person</w:t>
      </w:r>
      <w:r w:rsidR="00F56B0F">
        <w:rPr>
          <w:rFonts w:ascii="Arial" w:eastAsia="Arial" w:hAnsi="Arial" w:cs="Arial"/>
          <w:color w:val="000000"/>
          <w:sz w:val="22"/>
          <w:szCs w:val="22"/>
        </w:rPr>
        <w:t xml:space="preserve"> got sick and wasn’t able to attend the workshops.</w:t>
      </w:r>
    </w:p>
    <w:p w14:paraId="74EF7776" w14:textId="21C6D0D2" w:rsidR="00E2618A" w:rsidRDefault="00E2618A">
      <w:pPr>
        <w:pStyle w:val="Normal1"/>
        <w:tabs>
          <w:tab w:val="left" w:pos="90"/>
        </w:tabs>
        <w:jc w:val="both"/>
        <w:rPr>
          <w:rFonts w:ascii="Arial" w:eastAsia="Arial" w:hAnsi="Arial" w:cs="Arial"/>
          <w:color w:val="000000"/>
          <w:sz w:val="22"/>
          <w:szCs w:val="22"/>
        </w:rPr>
      </w:pPr>
    </w:p>
    <w:p w14:paraId="6345D1F1" w14:textId="2FEEAE3A" w:rsidR="00E2618A" w:rsidRDefault="00CA443E">
      <w:pPr>
        <w:pStyle w:val="Normal1"/>
        <w:tabs>
          <w:tab w:val="left" w:pos="90"/>
        </w:tabs>
        <w:jc w:val="both"/>
        <w:rPr>
          <w:rFonts w:ascii="Arial" w:eastAsia="Arial" w:hAnsi="Arial" w:cs="Arial"/>
          <w:color w:val="000000"/>
          <w:sz w:val="22"/>
          <w:szCs w:val="22"/>
        </w:rPr>
      </w:pPr>
      <w:r>
        <w:rPr>
          <w:rFonts w:ascii="Arial" w:eastAsia="Arial" w:hAnsi="Arial" w:cs="Arial"/>
          <w:color w:val="000000"/>
          <w:sz w:val="22"/>
          <w:szCs w:val="22"/>
        </w:rPr>
        <w:t xml:space="preserve">Since some changes have </w:t>
      </w:r>
      <w:r w:rsidR="001D3F9B">
        <w:rPr>
          <w:rFonts w:ascii="Arial" w:eastAsia="Arial" w:hAnsi="Arial" w:cs="Arial"/>
          <w:color w:val="000000"/>
          <w:sz w:val="22"/>
          <w:szCs w:val="22"/>
        </w:rPr>
        <w:t>emerged</w:t>
      </w:r>
      <w:r>
        <w:rPr>
          <w:rFonts w:ascii="Arial" w:eastAsia="Arial" w:hAnsi="Arial" w:cs="Arial"/>
          <w:color w:val="000000"/>
          <w:sz w:val="22"/>
          <w:szCs w:val="22"/>
        </w:rPr>
        <w:t xml:space="preserve"> throughout the length of the project, </w:t>
      </w:r>
      <w:r w:rsidR="00E2618A">
        <w:rPr>
          <w:rFonts w:ascii="Arial" w:eastAsia="Arial" w:hAnsi="Arial" w:cs="Arial"/>
          <w:color w:val="000000"/>
          <w:sz w:val="22"/>
          <w:szCs w:val="22"/>
        </w:rPr>
        <w:t xml:space="preserve">UNDP </w:t>
      </w:r>
      <w:r w:rsidR="00871FCA">
        <w:rPr>
          <w:rFonts w:ascii="Arial" w:eastAsia="Arial" w:hAnsi="Arial" w:cs="Arial"/>
          <w:color w:val="000000"/>
          <w:sz w:val="22"/>
          <w:szCs w:val="22"/>
        </w:rPr>
        <w:t>presented</w:t>
      </w:r>
      <w:r>
        <w:rPr>
          <w:rFonts w:ascii="Arial" w:eastAsia="Arial" w:hAnsi="Arial" w:cs="Arial"/>
          <w:color w:val="000000"/>
          <w:sz w:val="22"/>
          <w:szCs w:val="22"/>
        </w:rPr>
        <w:t xml:space="preserve"> to USAID</w:t>
      </w:r>
      <w:r w:rsidR="00871FCA">
        <w:rPr>
          <w:rFonts w:ascii="Arial" w:eastAsia="Arial" w:hAnsi="Arial" w:cs="Arial"/>
          <w:color w:val="000000"/>
          <w:sz w:val="22"/>
          <w:szCs w:val="22"/>
        </w:rPr>
        <w:t xml:space="preserve"> </w:t>
      </w:r>
      <w:r>
        <w:rPr>
          <w:rFonts w:ascii="Arial" w:eastAsia="Arial" w:hAnsi="Arial" w:cs="Arial"/>
          <w:color w:val="000000"/>
          <w:sz w:val="22"/>
          <w:szCs w:val="22"/>
        </w:rPr>
        <w:t>a proposal to modify some indicators (logical framework).  Approval from USAID is still due.</w:t>
      </w:r>
    </w:p>
    <w:p w14:paraId="29BABC5C" w14:textId="77777777" w:rsidR="00705AF7" w:rsidRDefault="00705AF7">
      <w:pPr>
        <w:pStyle w:val="Normal1"/>
        <w:tabs>
          <w:tab w:val="left" w:pos="90"/>
        </w:tabs>
        <w:jc w:val="both"/>
        <w:rPr>
          <w:rFonts w:ascii="Arial" w:eastAsia="Arial" w:hAnsi="Arial" w:cs="Arial"/>
          <w:sz w:val="22"/>
          <w:szCs w:val="22"/>
        </w:rPr>
      </w:pPr>
    </w:p>
    <w:p w14:paraId="4C14F260" w14:textId="4A3D2015" w:rsidR="00705AF7" w:rsidRDefault="00DA78E4" w:rsidP="0050442B">
      <w:pPr>
        <w:pStyle w:val="Ttulo1"/>
      </w:pPr>
      <w:bookmarkStart w:id="10" w:name="_Toc54732641"/>
      <w:r>
        <w:t>4. Accomplishments and Overall Status</w:t>
      </w:r>
      <w:bookmarkEnd w:id="10"/>
    </w:p>
    <w:p w14:paraId="3F86B7DE" w14:textId="77777777" w:rsidR="00705AF7" w:rsidRDefault="00705AF7">
      <w:pPr>
        <w:pStyle w:val="Normal1"/>
        <w:pBdr>
          <w:top w:val="nil"/>
          <w:left w:val="nil"/>
          <w:bottom w:val="nil"/>
          <w:right w:val="nil"/>
          <w:between w:val="nil"/>
        </w:pBdr>
        <w:tabs>
          <w:tab w:val="left" w:pos="90"/>
        </w:tabs>
        <w:ind w:left="450"/>
        <w:jc w:val="both"/>
        <w:rPr>
          <w:rFonts w:ascii="Arial" w:eastAsia="Arial" w:hAnsi="Arial" w:cs="Arial"/>
          <w:color w:val="000000"/>
          <w:sz w:val="22"/>
          <w:szCs w:val="22"/>
        </w:rPr>
      </w:pPr>
    </w:p>
    <w:p w14:paraId="2E48919F" w14:textId="77777777" w:rsidR="00705AF7" w:rsidRDefault="00DA78E4">
      <w:pPr>
        <w:pStyle w:val="Normal1"/>
        <w:tabs>
          <w:tab w:val="left" w:pos="90"/>
        </w:tabs>
        <w:rPr>
          <w:rFonts w:ascii="Arial" w:eastAsia="Arial" w:hAnsi="Arial" w:cs="Arial"/>
          <w:b/>
          <w:sz w:val="22"/>
          <w:szCs w:val="22"/>
        </w:rPr>
      </w:pPr>
      <w:r>
        <w:rPr>
          <w:rFonts w:ascii="Arial" w:eastAsia="Arial" w:hAnsi="Arial" w:cs="Arial"/>
          <w:b/>
          <w:sz w:val="22"/>
          <w:szCs w:val="22"/>
        </w:rPr>
        <w:t>Component 1: Citizen participation and open institutions</w:t>
      </w:r>
    </w:p>
    <w:p w14:paraId="31074FAA" w14:textId="77777777" w:rsidR="00705AF7" w:rsidRPr="004666D1" w:rsidRDefault="00705AF7">
      <w:pPr>
        <w:pStyle w:val="Normal1"/>
        <w:tabs>
          <w:tab w:val="left" w:pos="90"/>
        </w:tabs>
        <w:rPr>
          <w:rFonts w:ascii="Arial" w:eastAsia="Arial" w:hAnsi="Arial" w:cs="Arial"/>
          <w:b/>
          <w:i/>
          <w:iCs/>
          <w:sz w:val="22"/>
          <w:szCs w:val="22"/>
        </w:rPr>
      </w:pPr>
    </w:p>
    <w:p w14:paraId="0087EA81" w14:textId="77777777" w:rsidR="004666D1" w:rsidRPr="004666D1" w:rsidRDefault="004666D1" w:rsidP="004666D1">
      <w:pPr>
        <w:pStyle w:val="Normal1"/>
        <w:widowControl w:val="0"/>
        <w:numPr>
          <w:ilvl w:val="1"/>
          <w:numId w:val="11"/>
        </w:numPr>
        <w:pBdr>
          <w:top w:val="nil"/>
          <w:left w:val="nil"/>
          <w:bottom w:val="nil"/>
          <w:right w:val="nil"/>
          <w:between w:val="nil"/>
        </w:pBdr>
        <w:rPr>
          <w:rFonts w:ascii="Arial" w:eastAsia="Arial" w:hAnsi="Arial" w:cs="Arial"/>
          <w:i/>
          <w:iCs/>
          <w:color w:val="000000"/>
          <w:sz w:val="22"/>
          <w:szCs w:val="22"/>
        </w:rPr>
      </w:pPr>
      <w:r w:rsidRPr="004666D1">
        <w:rPr>
          <w:rFonts w:ascii="Arial" w:eastAsia="Arial" w:hAnsi="Arial" w:cs="Arial"/>
          <w:i/>
          <w:iCs/>
          <w:color w:val="000000"/>
          <w:sz w:val="22"/>
          <w:szCs w:val="22"/>
        </w:rPr>
        <w:t>Strengthening of citizen oversight and advocacy capacities to combat corruption in the subnational context.</w:t>
      </w:r>
    </w:p>
    <w:p w14:paraId="7F7EB5AA" w14:textId="70F15E2B" w:rsidR="00DE74F0" w:rsidRDefault="00DE74F0" w:rsidP="005B4D7B">
      <w:pPr>
        <w:pStyle w:val="NormalWeb"/>
        <w:jc w:val="both"/>
        <w:rPr>
          <w:rFonts w:ascii="Arial" w:hAnsi="Arial" w:cs="Arial"/>
          <w:color w:val="000000"/>
          <w:sz w:val="22"/>
          <w:szCs w:val="22"/>
          <w:lang w:val="en-GB"/>
        </w:rPr>
      </w:pPr>
      <w:r w:rsidRPr="00DE74F0">
        <w:rPr>
          <w:rFonts w:ascii="Arial" w:hAnsi="Arial" w:cs="Arial"/>
          <w:color w:val="000000"/>
          <w:sz w:val="22"/>
          <w:szCs w:val="22"/>
          <w:lang w:val="en-GB"/>
        </w:rPr>
        <w:t>CSOs from the RNA signed a collaborative agreement with UNDP to implement pilot</w:t>
      </w:r>
      <w:r w:rsidR="0066238F">
        <w:rPr>
          <w:rFonts w:ascii="Arial" w:hAnsi="Arial" w:cs="Arial"/>
          <w:color w:val="000000"/>
          <w:sz w:val="22"/>
          <w:szCs w:val="22"/>
          <w:lang w:val="en-GB"/>
        </w:rPr>
        <w:t xml:space="preserve"> tests</w:t>
      </w:r>
      <w:r w:rsidRPr="00DE74F0">
        <w:rPr>
          <w:rFonts w:ascii="Arial" w:hAnsi="Arial" w:cs="Arial"/>
          <w:color w:val="000000"/>
          <w:sz w:val="22"/>
          <w:szCs w:val="22"/>
          <w:lang w:val="en-GB"/>
        </w:rPr>
        <w:t xml:space="preserve"> of COMs projects in five different social programs of five Mexican federal states. </w:t>
      </w:r>
    </w:p>
    <w:p w14:paraId="4AF3C2A8" w14:textId="2989FEF9" w:rsidR="00D15528" w:rsidRDefault="00DE74F0" w:rsidP="005B4D7B">
      <w:pPr>
        <w:pStyle w:val="NormalWeb"/>
        <w:jc w:val="both"/>
        <w:rPr>
          <w:rFonts w:ascii="Arial" w:hAnsi="Arial" w:cs="Arial"/>
          <w:color w:val="000000"/>
          <w:sz w:val="22"/>
          <w:szCs w:val="22"/>
          <w:lang w:val="en-GB"/>
        </w:rPr>
      </w:pPr>
      <w:r w:rsidRPr="00DE74F0">
        <w:rPr>
          <w:rFonts w:ascii="Arial" w:hAnsi="Arial" w:cs="Arial"/>
          <w:color w:val="000000"/>
          <w:sz w:val="22"/>
          <w:szCs w:val="22"/>
          <w:lang w:val="en-GB"/>
        </w:rPr>
        <w:t xml:space="preserve">The main goal of the COMs is to promote active citizenship through a) the identification and traceability of public expenditure, b) by detecting possible corruption risks, and c) reporting possible irregularities. </w:t>
      </w:r>
      <w:r w:rsidR="0066238F">
        <w:rPr>
          <w:rFonts w:ascii="Arial" w:hAnsi="Arial" w:cs="Arial"/>
          <w:color w:val="000000"/>
          <w:sz w:val="22"/>
          <w:szCs w:val="22"/>
          <w:lang w:val="en-GB"/>
        </w:rPr>
        <w:t xml:space="preserve">During this reporting period </w:t>
      </w:r>
      <w:r w:rsidRPr="00DE74F0">
        <w:rPr>
          <w:rFonts w:ascii="Arial" w:hAnsi="Arial" w:cs="Arial"/>
          <w:color w:val="000000"/>
          <w:sz w:val="22"/>
          <w:szCs w:val="22"/>
          <w:lang w:val="en-GB"/>
        </w:rPr>
        <w:t>five social programs selected for pilots:</w:t>
      </w:r>
    </w:p>
    <w:p w14:paraId="65DCFD36" w14:textId="157E1401" w:rsidR="00D15528" w:rsidRPr="006B5912" w:rsidRDefault="00DE74F0" w:rsidP="005B4D7B">
      <w:pPr>
        <w:pStyle w:val="NormalWeb"/>
        <w:numPr>
          <w:ilvl w:val="0"/>
          <w:numId w:val="20"/>
        </w:numPr>
        <w:spacing w:before="0" w:beforeAutospacing="0" w:after="0" w:afterAutospacing="0"/>
        <w:jc w:val="both"/>
        <w:rPr>
          <w:rFonts w:ascii="Arial" w:hAnsi="Arial" w:cs="Arial"/>
          <w:color w:val="000000"/>
          <w:sz w:val="22"/>
          <w:szCs w:val="22"/>
          <w:lang w:val="en-GB"/>
        </w:rPr>
      </w:pPr>
      <w:r w:rsidRPr="006B5912">
        <w:rPr>
          <w:rFonts w:ascii="Arial" w:hAnsi="Arial" w:cs="Arial"/>
          <w:color w:val="000000"/>
          <w:sz w:val="22"/>
          <w:szCs w:val="22"/>
          <w:lang w:val="en-GB"/>
        </w:rPr>
        <w:t>Scholarships for Wellbeing</w:t>
      </w:r>
      <w:r w:rsidR="008C1C79">
        <w:rPr>
          <w:rFonts w:ascii="Arial" w:hAnsi="Arial" w:cs="Arial"/>
          <w:color w:val="000000"/>
          <w:sz w:val="22"/>
          <w:szCs w:val="22"/>
          <w:lang w:val="en-GB"/>
        </w:rPr>
        <w:t xml:space="preserve"> </w:t>
      </w:r>
      <w:r w:rsidRPr="006B5912">
        <w:rPr>
          <w:rFonts w:ascii="Arial" w:hAnsi="Arial" w:cs="Arial"/>
          <w:color w:val="000000"/>
          <w:sz w:val="22"/>
          <w:szCs w:val="22"/>
          <w:lang w:val="en-GB"/>
        </w:rPr>
        <w:t xml:space="preserve">/ </w:t>
      </w:r>
      <w:proofErr w:type="spellStart"/>
      <w:r w:rsidRPr="006B5912">
        <w:rPr>
          <w:rFonts w:ascii="Arial" w:hAnsi="Arial" w:cs="Arial"/>
          <w:color w:val="000000"/>
          <w:sz w:val="22"/>
          <w:szCs w:val="22"/>
          <w:lang w:val="en-GB"/>
        </w:rPr>
        <w:t>Becas</w:t>
      </w:r>
      <w:proofErr w:type="spellEnd"/>
      <w:r w:rsidRPr="006B5912">
        <w:rPr>
          <w:rFonts w:ascii="Arial" w:hAnsi="Arial" w:cs="Arial"/>
          <w:color w:val="000000"/>
          <w:sz w:val="22"/>
          <w:szCs w:val="22"/>
          <w:lang w:val="en-GB"/>
        </w:rPr>
        <w:t xml:space="preserve"> para el </w:t>
      </w:r>
      <w:proofErr w:type="spellStart"/>
      <w:r w:rsidRPr="006B5912">
        <w:rPr>
          <w:rFonts w:ascii="Arial" w:hAnsi="Arial" w:cs="Arial"/>
          <w:color w:val="000000"/>
          <w:sz w:val="22"/>
          <w:szCs w:val="22"/>
          <w:lang w:val="en-GB"/>
        </w:rPr>
        <w:t>Bienestar</w:t>
      </w:r>
      <w:proofErr w:type="spellEnd"/>
      <w:r w:rsidRPr="006B5912">
        <w:rPr>
          <w:rFonts w:ascii="Arial" w:hAnsi="Arial" w:cs="Arial"/>
          <w:color w:val="000000"/>
          <w:sz w:val="22"/>
          <w:szCs w:val="22"/>
          <w:lang w:val="en-GB"/>
        </w:rPr>
        <w:t xml:space="preserve"> (SEP)</w:t>
      </w:r>
    </w:p>
    <w:p w14:paraId="670035F4" w14:textId="27086E0E" w:rsidR="00D15528" w:rsidRDefault="00DE74F0" w:rsidP="005B4D7B">
      <w:pPr>
        <w:pStyle w:val="NormalWeb"/>
        <w:numPr>
          <w:ilvl w:val="0"/>
          <w:numId w:val="20"/>
        </w:numPr>
        <w:spacing w:before="0" w:beforeAutospacing="0" w:after="0" w:afterAutospacing="0"/>
        <w:jc w:val="both"/>
        <w:rPr>
          <w:rFonts w:ascii="Arial" w:hAnsi="Arial" w:cs="Arial"/>
          <w:color w:val="000000"/>
          <w:sz w:val="22"/>
          <w:szCs w:val="22"/>
        </w:rPr>
      </w:pPr>
      <w:proofErr w:type="spellStart"/>
      <w:r w:rsidRPr="00DE74F0">
        <w:rPr>
          <w:rFonts w:ascii="Arial" w:hAnsi="Arial" w:cs="Arial"/>
          <w:color w:val="000000"/>
          <w:sz w:val="22"/>
          <w:szCs w:val="22"/>
        </w:rPr>
        <w:t>Cattle</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Credit</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Program</w:t>
      </w:r>
      <w:proofErr w:type="spellEnd"/>
      <w:r w:rsidRPr="00DE74F0">
        <w:rPr>
          <w:rFonts w:ascii="Arial" w:hAnsi="Arial" w:cs="Arial"/>
          <w:color w:val="000000"/>
          <w:sz w:val="22"/>
          <w:szCs w:val="22"/>
        </w:rPr>
        <w:t xml:space="preserve"> / Programa Crédito Ganadero a la Palabra (SADER).</w:t>
      </w:r>
    </w:p>
    <w:p w14:paraId="2A221224" w14:textId="20D237EB" w:rsidR="00D15528" w:rsidRDefault="00DE74F0" w:rsidP="005B4D7B">
      <w:pPr>
        <w:pStyle w:val="NormalWeb"/>
        <w:numPr>
          <w:ilvl w:val="0"/>
          <w:numId w:val="20"/>
        </w:numPr>
        <w:spacing w:before="0" w:beforeAutospacing="0" w:after="0" w:afterAutospacing="0"/>
        <w:jc w:val="both"/>
        <w:rPr>
          <w:rFonts w:ascii="Arial" w:hAnsi="Arial" w:cs="Arial"/>
          <w:color w:val="000000"/>
          <w:sz w:val="22"/>
          <w:szCs w:val="22"/>
        </w:rPr>
      </w:pPr>
      <w:proofErr w:type="spellStart"/>
      <w:r w:rsidRPr="00DE74F0">
        <w:rPr>
          <w:rFonts w:ascii="Arial" w:hAnsi="Arial" w:cs="Arial"/>
          <w:color w:val="000000"/>
          <w:sz w:val="22"/>
          <w:szCs w:val="22"/>
        </w:rPr>
        <w:t>Women’s</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Support</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Program</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for</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Subnational</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Entities</w:t>
      </w:r>
      <w:proofErr w:type="spellEnd"/>
      <w:r w:rsidR="008C1C79">
        <w:rPr>
          <w:rFonts w:ascii="Arial" w:hAnsi="Arial" w:cs="Arial"/>
          <w:color w:val="000000"/>
          <w:sz w:val="22"/>
          <w:szCs w:val="22"/>
        </w:rPr>
        <w:t xml:space="preserve"> </w:t>
      </w:r>
      <w:r w:rsidRPr="00DE74F0">
        <w:rPr>
          <w:rFonts w:ascii="Arial" w:hAnsi="Arial" w:cs="Arial"/>
          <w:color w:val="000000"/>
          <w:sz w:val="22"/>
          <w:szCs w:val="22"/>
        </w:rPr>
        <w:t>/ Programa de Apoyo a las Instancias de Mujeres de las Entidades Federativas (INDESOL)</w:t>
      </w:r>
      <w:r w:rsidR="00D15528">
        <w:rPr>
          <w:rFonts w:ascii="Arial" w:hAnsi="Arial" w:cs="Arial"/>
          <w:color w:val="000000"/>
          <w:sz w:val="22"/>
          <w:szCs w:val="22"/>
        </w:rPr>
        <w:t>.</w:t>
      </w:r>
    </w:p>
    <w:p w14:paraId="72C46549" w14:textId="3BB7E5C6" w:rsidR="00DE74F0" w:rsidRDefault="00DE74F0" w:rsidP="005B4D7B">
      <w:pPr>
        <w:pStyle w:val="NormalWeb"/>
        <w:numPr>
          <w:ilvl w:val="0"/>
          <w:numId w:val="20"/>
        </w:numPr>
        <w:spacing w:before="0" w:beforeAutospacing="0" w:after="0" w:afterAutospacing="0"/>
        <w:jc w:val="both"/>
        <w:rPr>
          <w:rFonts w:ascii="Arial" w:hAnsi="Arial" w:cs="Arial"/>
          <w:color w:val="000000"/>
          <w:sz w:val="22"/>
          <w:szCs w:val="22"/>
        </w:rPr>
      </w:pPr>
      <w:proofErr w:type="spellStart"/>
      <w:r w:rsidRPr="00DE74F0">
        <w:rPr>
          <w:rFonts w:ascii="Arial" w:hAnsi="Arial" w:cs="Arial"/>
          <w:color w:val="000000"/>
          <w:sz w:val="22"/>
          <w:szCs w:val="22"/>
        </w:rPr>
        <w:lastRenderedPageBreak/>
        <w:t>Program</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for</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the</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Economic</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Strengthening</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of</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Indigenous</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Peoples</w:t>
      </w:r>
      <w:proofErr w:type="spellEnd"/>
      <w:r w:rsidRPr="00DE74F0">
        <w:rPr>
          <w:rFonts w:ascii="Arial" w:hAnsi="Arial" w:cs="Arial"/>
          <w:color w:val="000000"/>
          <w:sz w:val="22"/>
          <w:szCs w:val="22"/>
        </w:rPr>
        <w:t xml:space="preserve"> and </w:t>
      </w:r>
      <w:proofErr w:type="spellStart"/>
      <w:r w:rsidRPr="00DE74F0">
        <w:rPr>
          <w:rFonts w:ascii="Arial" w:hAnsi="Arial" w:cs="Arial"/>
          <w:color w:val="000000"/>
          <w:sz w:val="22"/>
          <w:szCs w:val="22"/>
        </w:rPr>
        <w:t>Communities</w:t>
      </w:r>
      <w:proofErr w:type="spellEnd"/>
      <w:r w:rsidR="008C1C79">
        <w:rPr>
          <w:rFonts w:ascii="Arial" w:hAnsi="Arial" w:cs="Arial"/>
          <w:color w:val="000000"/>
          <w:sz w:val="22"/>
          <w:szCs w:val="22"/>
        </w:rPr>
        <w:t xml:space="preserve"> </w:t>
      </w:r>
      <w:r w:rsidRPr="00DE74F0">
        <w:rPr>
          <w:rFonts w:ascii="Arial" w:hAnsi="Arial" w:cs="Arial"/>
          <w:color w:val="000000"/>
          <w:sz w:val="22"/>
          <w:szCs w:val="22"/>
        </w:rPr>
        <w:t>/ Programa para el Fortalecimiento económico de los Pueblos y Comunidades Indígenas</w:t>
      </w:r>
      <w:r w:rsidR="006B5912">
        <w:rPr>
          <w:rFonts w:ascii="Arial" w:hAnsi="Arial" w:cs="Arial"/>
          <w:color w:val="000000"/>
          <w:sz w:val="22"/>
          <w:szCs w:val="22"/>
        </w:rPr>
        <w:t xml:space="preserve"> (INPI)</w:t>
      </w:r>
      <w:r>
        <w:rPr>
          <w:rFonts w:ascii="Arial" w:hAnsi="Arial" w:cs="Arial"/>
          <w:color w:val="000000"/>
          <w:sz w:val="22"/>
          <w:szCs w:val="22"/>
        </w:rPr>
        <w:t>.</w:t>
      </w:r>
    </w:p>
    <w:p w14:paraId="67DD69AC" w14:textId="18F6A7A3" w:rsidR="00DE74F0" w:rsidRPr="00DE74F0" w:rsidRDefault="00DE74F0" w:rsidP="005B4D7B">
      <w:pPr>
        <w:pStyle w:val="NormalWeb"/>
        <w:numPr>
          <w:ilvl w:val="0"/>
          <w:numId w:val="20"/>
        </w:numPr>
        <w:spacing w:before="0" w:beforeAutospacing="0" w:after="0" w:afterAutospacing="0"/>
        <w:jc w:val="both"/>
        <w:rPr>
          <w:rFonts w:ascii="Arial" w:hAnsi="Arial" w:cs="Arial"/>
          <w:color w:val="000000"/>
          <w:sz w:val="22"/>
          <w:szCs w:val="22"/>
        </w:rPr>
      </w:pPr>
      <w:proofErr w:type="spellStart"/>
      <w:r w:rsidRPr="00DE74F0">
        <w:rPr>
          <w:rFonts w:ascii="Arial" w:hAnsi="Arial" w:cs="Arial"/>
          <w:color w:val="000000"/>
          <w:sz w:val="22"/>
          <w:szCs w:val="22"/>
        </w:rPr>
        <w:t>National</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Reforestation</w:t>
      </w:r>
      <w:proofErr w:type="spellEnd"/>
      <w:r w:rsidRPr="00DE74F0">
        <w:rPr>
          <w:rFonts w:ascii="Arial" w:hAnsi="Arial" w:cs="Arial"/>
          <w:color w:val="000000"/>
          <w:sz w:val="22"/>
          <w:szCs w:val="22"/>
        </w:rPr>
        <w:t xml:space="preserve"> </w:t>
      </w:r>
      <w:proofErr w:type="spellStart"/>
      <w:r w:rsidRPr="00DE74F0">
        <w:rPr>
          <w:rFonts w:ascii="Arial" w:hAnsi="Arial" w:cs="Arial"/>
          <w:color w:val="000000"/>
          <w:sz w:val="22"/>
          <w:szCs w:val="22"/>
        </w:rPr>
        <w:t>Progra</w:t>
      </w:r>
      <w:r w:rsidR="006B5912">
        <w:rPr>
          <w:rFonts w:ascii="Arial" w:hAnsi="Arial" w:cs="Arial"/>
          <w:color w:val="000000"/>
          <w:sz w:val="22"/>
          <w:szCs w:val="22"/>
        </w:rPr>
        <w:t>m</w:t>
      </w:r>
      <w:proofErr w:type="spellEnd"/>
      <w:r w:rsidR="008C1C79">
        <w:rPr>
          <w:rFonts w:ascii="Arial" w:hAnsi="Arial" w:cs="Arial"/>
          <w:color w:val="000000"/>
          <w:sz w:val="22"/>
          <w:szCs w:val="22"/>
        </w:rPr>
        <w:t xml:space="preserve"> </w:t>
      </w:r>
      <w:r w:rsidRPr="00DE74F0">
        <w:rPr>
          <w:rFonts w:ascii="Arial" w:hAnsi="Arial" w:cs="Arial"/>
          <w:color w:val="000000"/>
          <w:sz w:val="22"/>
          <w:szCs w:val="22"/>
        </w:rPr>
        <w:t>/ Programa Nacional de Reforestación</w:t>
      </w:r>
      <w:r w:rsidR="006B5912">
        <w:rPr>
          <w:rFonts w:ascii="Arial" w:hAnsi="Arial" w:cs="Arial"/>
          <w:color w:val="000000"/>
          <w:sz w:val="22"/>
          <w:szCs w:val="22"/>
        </w:rPr>
        <w:t xml:space="preserve"> (CONAFOR)</w:t>
      </w:r>
      <w:r>
        <w:rPr>
          <w:color w:val="000000"/>
          <w:sz w:val="27"/>
          <w:szCs w:val="27"/>
        </w:rPr>
        <w:t>.</w:t>
      </w:r>
    </w:p>
    <w:p w14:paraId="10547AC6" w14:textId="77777777" w:rsidR="00DE74F0" w:rsidRPr="00DE74F0" w:rsidRDefault="00DE74F0" w:rsidP="005B4D7B">
      <w:pPr>
        <w:pStyle w:val="Normal1"/>
        <w:jc w:val="both"/>
        <w:rPr>
          <w:rFonts w:ascii="Arial" w:eastAsia="Arial" w:hAnsi="Arial" w:cs="Arial"/>
          <w:sz w:val="22"/>
          <w:szCs w:val="22"/>
          <w:lang w:val="es-MX"/>
        </w:rPr>
      </w:pPr>
    </w:p>
    <w:p w14:paraId="3B01325A" w14:textId="343FCDAD" w:rsidR="00D15528" w:rsidRDefault="005734CD" w:rsidP="00D15528">
      <w:pPr>
        <w:pStyle w:val="Normal1"/>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Moreover, </w:t>
      </w:r>
      <w:r w:rsidR="00DA78E4">
        <w:rPr>
          <w:rFonts w:ascii="Arial" w:eastAsia="Arial" w:hAnsi="Arial" w:cs="Arial"/>
          <w:color w:val="000000"/>
          <w:sz w:val="22"/>
          <w:szCs w:val="22"/>
          <w:highlight w:val="white"/>
        </w:rPr>
        <w:t>GESOC</w:t>
      </w:r>
      <w:r w:rsidR="00DE74F0">
        <w:rPr>
          <w:rFonts w:ascii="Arial" w:eastAsia="Arial" w:hAnsi="Arial" w:cs="Arial"/>
          <w:color w:val="000000"/>
          <w:sz w:val="22"/>
          <w:szCs w:val="22"/>
          <w:highlight w:val="white"/>
        </w:rPr>
        <w:t xml:space="preserve"> signed a collaborative agreement with UNDP to provide</w:t>
      </w:r>
      <w:r w:rsidR="00DA78E4">
        <w:rPr>
          <w:rFonts w:ascii="Arial" w:eastAsia="Arial" w:hAnsi="Arial" w:cs="Arial"/>
          <w:color w:val="000000"/>
          <w:sz w:val="22"/>
          <w:szCs w:val="22"/>
          <w:highlight w:val="white"/>
        </w:rPr>
        <w:t xml:space="preserve"> technical advice</w:t>
      </w:r>
      <w:r w:rsidR="00DE74F0">
        <w:rPr>
          <w:rFonts w:ascii="Arial" w:eastAsia="Arial" w:hAnsi="Arial" w:cs="Arial"/>
          <w:color w:val="000000"/>
          <w:sz w:val="22"/>
          <w:szCs w:val="22"/>
          <w:highlight w:val="white"/>
        </w:rPr>
        <w:t xml:space="preserve"> throughout the implementation of the pilots and to strengthen the capacities of the RNA CSOs.</w:t>
      </w:r>
      <w:r w:rsidR="00843432">
        <w:rPr>
          <w:rFonts w:ascii="Arial" w:eastAsia="Arial" w:hAnsi="Arial" w:cs="Arial"/>
          <w:color w:val="000000"/>
          <w:sz w:val="22"/>
          <w:szCs w:val="22"/>
          <w:highlight w:val="white"/>
        </w:rPr>
        <w:t xml:space="preserve"> As part of this agreement, </w:t>
      </w:r>
      <w:r w:rsidR="00786647">
        <w:rPr>
          <w:rFonts w:ascii="Arial" w:eastAsia="Arial" w:hAnsi="Arial" w:cs="Arial"/>
          <w:color w:val="000000"/>
          <w:sz w:val="22"/>
          <w:szCs w:val="22"/>
          <w:highlight w:val="white"/>
        </w:rPr>
        <w:t xml:space="preserve">during this year </w:t>
      </w:r>
      <w:r w:rsidR="00843432">
        <w:rPr>
          <w:rFonts w:ascii="Arial" w:eastAsia="Arial" w:hAnsi="Arial" w:cs="Arial"/>
          <w:color w:val="000000"/>
          <w:sz w:val="22"/>
          <w:szCs w:val="22"/>
          <w:highlight w:val="white"/>
        </w:rPr>
        <w:t xml:space="preserve">GESOC carried </w:t>
      </w:r>
      <w:r w:rsidR="00786647">
        <w:rPr>
          <w:rFonts w:ascii="Arial" w:eastAsia="Arial" w:hAnsi="Arial" w:cs="Arial"/>
          <w:color w:val="000000"/>
          <w:sz w:val="22"/>
          <w:szCs w:val="22"/>
          <w:highlight w:val="white"/>
        </w:rPr>
        <w:t>out of 8</w:t>
      </w:r>
      <w:r w:rsidR="00843432">
        <w:rPr>
          <w:rFonts w:ascii="Arial" w:eastAsia="Arial" w:hAnsi="Arial" w:cs="Arial"/>
          <w:color w:val="000000"/>
          <w:sz w:val="22"/>
          <w:szCs w:val="22"/>
          <w:highlight w:val="white"/>
        </w:rPr>
        <w:t xml:space="preserve"> capacity building workshops:</w:t>
      </w:r>
    </w:p>
    <w:p w14:paraId="5D9938BD" w14:textId="77777777" w:rsidR="00D15528" w:rsidRDefault="00D15528" w:rsidP="00D15528">
      <w:pPr>
        <w:pStyle w:val="Normal1"/>
        <w:pBdr>
          <w:top w:val="nil"/>
          <w:left w:val="nil"/>
          <w:bottom w:val="nil"/>
          <w:right w:val="nil"/>
          <w:between w:val="nil"/>
        </w:pBdr>
        <w:jc w:val="both"/>
        <w:rPr>
          <w:rFonts w:ascii="Arial" w:eastAsia="Arial" w:hAnsi="Arial" w:cs="Arial"/>
          <w:color w:val="000000"/>
          <w:sz w:val="22"/>
          <w:szCs w:val="22"/>
          <w:highlight w:val="white"/>
        </w:rPr>
      </w:pPr>
    </w:p>
    <w:p w14:paraId="000DC641" w14:textId="77777777" w:rsidR="00D15528" w:rsidRDefault="00843432" w:rsidP="00D15528">
      <w:pPr>
        <w:pStyle w:val="Normal1"/>
        <w:numPr>
          <w:ilvl w:val="0"/>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highlight w:val="white"/>
        </w:rPr>
        <w:t xml:space="preserve">“Management for Development Results”. GESOC explained </w:t>
      </w:r>
      <w:r>
        <w:rPr>
          <w:rFonts w:ascii="Arial" w:hAnsi="Arial" w:cs="Arial"/>
          <w:color w:val="222222"/>
          <w:sz w:val="22"/>
          <w:szCs w:val="22"/>
          <w:shd w:val="clear" w:color="auto" w:fill="FFFFFF"/>
        </w:rPr>
        <w:t>t</w:t>
      </w:r>
      <w:r w:rsidRPr="00843432">
        <w:rPr>
          <w:rFonts w:ascii="Arial" w:hAnsi="Arial" w:cs="Arial"/>
          <w:color w:val="222222"/>
          <w:sz w:val="22"/>
          <w:szCs w:val="22"/>
          <w:shd w:val="clear" w:color="auto" w:fill="FFFFFF"/>
        </w:rPr>
        <w:t>he design and structure of social programs in Mexico, recommendations to monitor them and to ensure their proper management and administration</w:t>
      </w:r>
      <w:r>
        <w:rPr>
          <w:rFonts w:ascii="Arial" w:hAnsi="Arial" w:cs="Arial"/>
          <w:color w:val="222222"/>
          <w:sz w:val="22"/>
          <w:szCs w:val="22"/>
          <w:shd w:val="clear" w:color="auto" w:fill="FFFFFF"/>
        </w:rPr>
        <w:t>.</w:t>
      </w:r>
    </w:p>
    <w:p w14:paraId="2BCC325A" w14:textId="77777777" w:rsidR="00D15528" w:rsidRDefault="00843432" w:rsidP="00D15528">
      <w:pPr>
        <w:pStyle w:val="Normal1"/>
        <w:numPr>
          <w:ilvl w:val="0"/>
          <w:numId w:val="21"/>
        </w:numPr>
        <w:pBdr>
          <w:top w:val="nil"/>
          <w:left w:val="nil"/>
          <w:bottom w:val="nil"/>
          <w:right w:val="nil"/>
          <w:between w:val="nil"/>
        </w:pBdr>
        <w:jc w:val="both"/>
        <w:rPr>
          <w:rStyle w:val="normaltextrun"/>
          <w:rFonts w:ascii="Arial" w:eastAsia="Arial" w:hAnsi="Arial" w:cs="Arial"/>
          <w:color w:val="000000"/>
          <w:sz w:val="22"/>
          <w:szCs w:val="22"/>
        </w:rPr>
      </w:pPr>
      <w:r>
        <w:rPr>
          <w:rFonts w:ascii="Arial" w:hAnsi="Arial" w:cs="Arial"/>
          <w:color w:val="222222"/>
          <w:sz w:val="22"/>
          <w:szCs w:val="22"/>
          <w:shd w:val="clear" w:color="auto" w:fill="FFFFFF"/>
        </w:rPr>
        <w:t xml:space="preserve">“Social Development Federal Policy”. </w:t>
      </w:r>
      <w:r>
        <w:rPr>
          <w:rStyle w:val="normaltextrun"/>
          <w:rFonts w:ascii="Arial" w:hAnsi="Arial" w:cs="Arial"/>
          <w:color w:val="222222"/>
          <w:sz w:val="22"/>
          <w:szCs w:val="22"/>
          <w:shd w:val="clear" w:color="auto" w:fill="FFFFFF"/>
          <w:lang w:val="en-GB"/>
        </w:rPr>
        <w:t>The workshop c</w:t>
      </w:r>
      <w:r w:rsidRPr="00843432">
        <w:rPr>
          <w:rStyle w:val="normaltextrun"/>
          <w:rFonts w:ascii="Arial" w:hAnsi="Arial" w:cs="Arial"/>
          <w:color w:val="222222"/>
          <w:sz w:val="22"/>
          <w:szCs w:val="22"/>
          <w:shd w:val="clear" w:color="auto" w:fill="FFFFFF"/>
          <w:lang w:val="en-GB"/>
        </w:rPr>
        <w:t>overed the</w:t>
      </w:r>
      <w:r>
        <w:rPr>
          <w:rStyle w:val="normaltextrun"/>
          <w:rFonts w:ascii="Arial" w:hAnsi="Arial" w:cs="Arial"/>
          <w:color w:val="222222"/>
          <w:sz w:val="22"/>
          <w:szCs w:val="22"/>
          <w:shd w:val="clear" w:color="auto" w:fill="FFFFFF"/>
          <w:lang w:val="en-GB"/>
        </w:rPr>
        <w:t xml:space="preserve"> </w:t>
      </w:r>
      <w:r w:rsidRPr="00843432">
        <w:rPr>
          <w:rStyle w:val="normaltextrun"/>
          <w:rFonts w:ascii="Arial" w:hAnsi="Arial" w:cs="Arial"/>
          <w:color w:val="222222"/>
          <w:sz w:val="22"/>
          <w:szCs w:val="22"/>
          <w:shd w:val="clear" w:color="auto" w:fill="FFFFFF"/>
          <w:lang w:val="en-GB"/>
        </w:rPr>
        <w:t>main elements and objectives of social programs in Mexico, using results-based management in the execution of social programs, and a detailed explanation of the policy cycle.</w:t>
      </w:r>
      <w:r>
        <w:rPr>
          <w:rStyle w:val="normaltextrun"/>
          <w:rFonts w:ascii="Gadugi" w:hAnsi="Gadugi"/>
          <w:color w:val="222222"/>
          <w:sz w:val="22"/>
          <w:szCs w:val="22"/>
          <w:shd w:val="clear" w:color="auto" w:fill="FFFFFF"/>
          <w:lang w:val="en-GB"/>
        </w:rPr>
        <w:t> </w:t>
      </w:r>
    </w:p>
    <w:p w14:paraId="603694C7" w14:textId="39DB43FE" w:rsidR="00843432" w:rsidRPr="00D15528" w:rsidRDefault="00843432" w:rsidP="00D15528">
      <w:pPr>
        <w:pStyle w:val="Normal1"/>
        <w:numPr>
          <w:ilvl w:val="0"/>
          <w:numId w:val="21"/>
        </w:numPr>
        <w:pBdr>
          <w:top w:val="nil"/>
          <w:left w:val="nil"/>
          <w:bottom w:val="nil"/>
          <w:right w:val="nil"/>
          <w:between w:val="nil"/>
        </w:pBdr>
        <w:jc w:val="both"/>
        <w:rPr>
          <w:rStyle w:val="normaltextrun"/>
          <w:rFonts w:ascii="Arial" w:eastAsia="Arial" w:hAnsi="Arial" w:cs="Arial"/>
          <w:color w:val="000000"/>
          <w:sz w:val="22"/>
          <w:szCs w:val="22"/>
        </w:rPr>
      </w:pPr>
      <w:r w:rsidRPr="00843432">
        <w:rPr>
          <w:rStyle w:val="normaltextrun"/>
          <w:rFonts w:ascii="Arial" w:hAnsi="Arial" w:cs="Arial"/>
          <w:color w:val="222222"/>
          <w:sz w:val="22"/>
          <w:szCs w:val="22"/>
          <w:shd w:val="clear" w:color="auto" w:fill="FFFFFF"/>
          <w:lang w:val="en-GB"/>
        </w:rPr>
        <w:t>“Performance Evaluation System”. The workshop provided a thorough explanation of the Performance Evaluation System, a comprehensive presentation on how to elaborate an efficient logical framework and implement a results-based budgeting strategy, and technical training on how to access and operate the platform that contains the registry of the social programs beneficiaries. </w:t>
      </w:r>
    </w:p>
    <w:p w14:paraId="1B6957C4" w14:textId="2FFD1250" w:rsidR="00843432" w:rsidRPr="00786647" w:rsidRDefault="00843432" w:rsidP="00D15528">
      <w:pPr>
        <w:pStyle w:val="Normal1"/>
        <w:numPr>
          <w:ilvl w:val="0"/>
          <w:numId w:val="21"/>
        </w:numPr>
        <w:pBdr>
          <w:top w:val="nil"/>
          <w:left w:val="nil"/>
          <w:bottom w:val="nil"/>
          <w:right w:val="nil"/>
          <w:between w:val="nil"/>
        </w:pBdr>
        <w:jc w:val="both"/>
        <w:rPr>
          <w:rFonts w:ascii="Arial" w:eastAsia="Arial" w:hAnsi="Arial" w:cs="Arial"/>
          <w:color w:val="000000"/>
          <w:sz w:val="22"/>
          <w:szCs w:val="22"/>
          <w:highlight w:val="white"/>
        </w:rPr>
      </w:pPr>
      <w:r w:rsidRPr="00843432">
        <w:rPr>
          <w:rStyle w:val="normaltextrun"/>
          <w:rFonts w:ascii="Arial" w:hAnsi="Arial" w:cs="Arial"/>
          <w:color w:val="222222"/>
          <w:sz w:val="22"/>
          <w:szCs w:val="22"/>
          <w:shd w:val="clear" w:color="auto" w:fill="FFFFFF"/>
          <w:lang w:val="en-GB"/>
        </w:rPr>
        <w:t>“Social Comptroller Model”. The session went through the main elements and objectives of the new Social Comptroller Model that the SFP is currently implementing.  </w:t>
      </w:r>
      <w:r w:rsidRPr="00843432">
        <w:rPr>
          <w:rStyle w:val="eop"/>
          <w:rFonts w:ascii="Arial" w:hAnsi="Arial" w:cs="Arial"/>
          <w:color w:val="222222"/>
          <w:sz w:val="22"/>
          <w:szCs w:val="22"/>
          <w:shd w:val="clear" w:color="auto" w:fill="FFFFFF"/>
        </w:rPr>
        <w:t> </w:t>
      </w:r>
    </w:p>
    <w:p w14:paraId="708F49E4" w14:textId="1AB45DFB" w:rsidR="00843432" w:rsidRDefault="00843432" w:rsidP="00DE74F0">
      <w:pPr>
        <w:pStyle w:val="Normal1"/>
        <w:pBdr>
          <w:top w:val="nil"/>
          <w:left w:val="nil"/>
          <w:bottom w:val="nil"/>
          <w:right w:val="nil"/>
          <w:between w:val="nil"/>
        </w:pBdr>
        <w:ind w:left="720"/>
        <w:jc w:val="both"/>
        <w:rPr>
          <w:rFonts w:ascii="Arial" w:eastAsia="Arial" w:hAnsi="Arial" w:cs="Arial"/>
          <w:color w:val="000000"/>
          <w:sz w:val="22"/>
          <w:szCs w:val="22"/>
          <w:highlight w:val="white"/>
        </w:rPr>
      </w:pPr>
    </w:p>
    <w:p w14:paraId="3496FAD7" w14:textId="231BFCA0" w:rsidR="00705AF7" w:rsidRPr="00786647" w:rsidRDefault="00786647" w:rsidP="005734CD">
      <w:pPr>
        <w:pStyle w:val="Normal1"/>
        <w:pBdr>
          <w:top w:val="nil"/>
          <w:left w:val="nil"/>
          <w:bottom w:val="nil"/>
          <w:right w:val="nil"/>
          <w:between w:val="nil"/>
        </w:pBdr>
        <w:jc w:val="both"/>
        <w:rPr>
          <w:rFonts w:ascii="Arial" w:eastAsia="Arial" w:hAnsi="Arial" w:cs="Arial"/>
          <w:color w:val="000000"/>
          <w:sz w:val="22"/>
          <w:szCs w:val="22"/>
          <w:highlight w:val="white"/>
        </w:rPr>
      </w:pPr>
      <w:r w:rsidRPr="00F220F7">
        <w:rPr>
          <w:rFonts w:ascii="Arial" w:eastAsia="Arial" w:hAnsi="Arial" w:cs="Arial"/>
          <w:color w:val="000000"/>
          <w:sz w:val="22"/>
          <w:szCs w:val="22"/>
        </w:rPr>
        <w:t xml:space="preserve">The </w:t>
      </w:r>
      <w:r w:rsidR="00F220F7" w:rsidRPr="00F220F7">
        <w:rPr>
          <w:rFonts w:ascii="Arial" w:eastAsia="Arial" w:hAnsi="Arial" w:cs="Arial"/>
          <w:color w:val="000000"/>
          <w:sz w:val="22"/>
          <w:szCs w:val="22"/>
        </w:rPr>
        <w:t>four</w:t>
      </w:r>
      <w:r w:rsidRPr="00F220F7">
        <w:rPr>
          <w:rFonts w:ascii="Arial" w:eastAsia="Arial" w:hAnsi="Arial" w:cs="Arial"/>
          <w:color w:val="000000"/>
          <w:sz w:val="22"/>
          <w:szCs w:val="22"/>
        </w:rPr>
        <w:t xml:space="preserve"> remaining </w:t>
      </w:r>
      <w:r>
        <w:rPr>
          <w:rFonts w:ascii="Arial" w:eastAsia="Arial" w:hAnsi="Arial" w:cs="Arial"/>
          <w:color w:val="000000"/>
          <w:sz w:val="22"/>
          <w:szCs w:val="22"/>
          <w:highlight w:val="white"/>
        </w:rPr>
        <w:t xml:space="preserve">workshops will be carried out </w:t>
      </w:r>
      <w:r w:rsidR="001D3F9B">
        <w:rPr>
          <w:rFonts w:ascii="Arial" w:eastAsia="Arial" w:hAnsi="Arial" w:cs="Arial"/>
          <w:color w:val="000000"/>
          <w:sz w:val="22"/>
          <w:szCs w:val="22"/>
          <w:highlight w:val="white"/>
        </w:rPr>
        <w:t xml:space="preserve">in </w:t>
      </w:r>
      <w:r>
        <w:rPr>
          <w:rFonts w:ascii="Arial" w:eastAsia="Arial" w:hAnsi="Arial" w:cs="Arial"/>
          <w:color w:val="000000"/>
          <w:sz w:val="22"/>
          <w:szCs w:val="22"/>
          <w:highlight w:val="white"/>
        </w:rPr>
        <w:t xml:space="preserve">October. Also, the implementation of the pilots is expected to </w:t>
      </w:r>
      <w:r w:rsidR="001D3F9B">
        <w:rPr>
          <w:rFonts w:ascii="Arial" w:eastAsia="Arial" w:hAnsi="Arial" w:cs="Arial"/>
          <w:color w:val="000000"/>
          <w:sz w:val="22"/>
          <w:szCs w:val="22"/>
          <w:highlight w:val="white"/>
        </w:rPr>
        <w:t xml:space="preserve">start </w:t>
      </w:r>
      <w:r>
        <w:rPr>
          <w:rFonts w:ascii="Arial" w:eastAsia="Arial" w:hAnsi="Arial" w:cs="Arial"/>
          <w:color w:val="000000"/>
          <w:sz w:val="22"/>
          <w:szCs w:val="22"/>
          <w:highlight w:val="white"/>
        </w:rPr>
        <w:t>at the beginning of the second year of the project.</w:t>
      </w:r>
    </w:p>
    <w:p w14:paraId="1F21C839" w14:textId="77777777" w:rsidR="00705AF7" w:rsidRDefault="00705AF7">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Arial" w:hAnsi="Arial" w:cs="Arial"/>
          <w:color w:val="222222"/>
          <w:sz w:val="22"/>
          <w:szCs w:val="22"/>
        </w:rPr>
      </w:pPr>
    </w:p>
    <w:p w14:paraId="6E0AFC6F" w14:textId="77777777" w:rsidR="00705AF7" w:rsidRDefault="00705AF7">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Arial" w:hAnsi="Arial" w:cs="Arial"/>
          <w:i/>
          <w:color w:val="222222"/>
          <w:sz w:val="22"/>
          <w:szCs w:val="22"/>
        </w:rPr>
      </w:pPr>
    </w:p>
    <w:p w14:paraId="36832456" w14:textId="02FE0089" w:rsidR="00705AF7" w:rsidRDefault="00DA78E4">
      <w:pPr>
        <w:pStyle w:val="Normal1"/>
        <w:jc w:val="both"/>
        <w:rPr>
          <w:rFonts w:ascii="Arial" w:eastAsia="Arial" w:hAnsi="Arial" w:cs="Arial"/>
          <w:i/>
          <w:sz w:val="22"/>
          <w:szCs w:val="22"/>
        </w:rPr>
      </w:pPr>
      <w:r>
        <w:rPr>
          <w:rFonts w:ascii="Arial" w:eastAsia="Arial" w:hAnsi="Arial" w:cs="Arial"/>
          <w:i/>
          <w:sz w:val="22"/>
          <w:szCs w:val="22"/>
        </w:rPr>
        <w:t xml:space="preserve">1.2 </w:t>
      </w:r>
      <w:r w:rsidR="004666D1">
        <w:rPr>
          <w:rFonts w:ascii="Arial" w:eastAsia="Arial" w:hAnsi="Arial" w:cs="Arial"/>
          <w:i/>
          <w:sz w:val="22"/>
          <w:szCs w:val="22"/>
        </w:rPr>
        <w:t>Co-responsible</w:t>
      </w:r>
      <w:r>
        <w:rPr>
          <w:rFonts w:ascii="Arial" w:eastAsia="Arial" w:hAnsi="Arial" w:cs="Arial"/>
          <w:i/>
          <w:sz w:val="22"/>
          <w:szCs w:val="22"/>
        </w:rPr>
        <w:t xml:space="preserve"> civil society.</w:t>
      </w:r>
    </w:p>
    <w:p w14:paraId="30E9C510" w14:textId="2DA10E6F" w:rsidR="005734CD" w:rsidRPr="005D3CAE" w:rsidRDefault="005734CD" w:rsidP="005B4D7B">
      <w:pPr>
        <w:pStyle w:val="NormalWeb"/>
        <w:jc w:val="both"/>
        <w:rPr>
          <w:rFonts w:ascii="Arial" w:hAnsi="Arial" w:cs="Arial"/>
          <w:color w:val="000000"/>
          <w:sz w:val="22"/>
          <w:szCs w:val="22"/>
          <w:lang w:val="en-GB"/>
        </w:rPr>
      </w:pPr>
      <w:r w:rsidRPr="005D3CAE">
        <w:rPr>
          <w:rFonts w:ascii="Arial" w:hAnsi="Arial" w:cs="Arial"/>
          <w:color w:val="000000"/>
          <w:sz w:val="22"/>
          <w:szCs w:val="22"/>
          <w:lang w:val="en-GB"/>
        </w:rPr>
        <w:t xml:space="preserve">During this year, UNDP signed </w:t>
      </w:r>
      <w:r w:rsidR="00F220F7">
        <w:rPr>
          <w:rFonts w:ascii="Arial" w:hAnsi="Arial" w:cs="Arial"/>
          <w:color w:val="000000"/>
          <w:sz w:val="22"/>
          <w:szCs w:val="22"/>
          <w:lang w:val="en-GB"/>
        </w:rPr>
        <w:t>five</w:t>
      </w:r>
      <w:r w:rsidRPr="005D3CAE">
        <w:rPr>
          <w:rFonts w:ascii="Arial" w:hAnsi="Arial" w:cs="Arial"/>
          <w:color w:val="000000"/>
          <w:sz w:val="22"/>
          <w:szCs w:val="22"/>
          <w:lang w:val="en-GB"/>
        </w:rPr>
        <w:t xml:space="preserve"> agreements</w:t>
      </w:r>
      <w:r w:rsidR="005B4D7B">
        <w:rPr>
          <w:rFonts w:ascii="Arial" w:hAnsi="Arial" w:cs="Arial"/>
          <w:color w:val="000000"/>
          <w:sz w:val="22"/>
          <w:szCs w:val="22"/>
          <w:lang w:val="en-GB"/>
        </w:rPr>
        <w:t>, one per</w:t>
      </w:r>
      <w:r w:rsidR="00F220F7">
        <w:rPr>
          <w:rFonts w:ascii="Arial" w:hAnsi="Arial" w:cs="Arial"/>
          <w:color w:val="000000"/>
          <w:sz w:val="22"/>
          <w:szCs w:val="22"/>
          <w:lang w:val="en-GB"/>
        </w:rPr>
        <w:t xml:space="preserve"> each</w:t>
      </w:r>
      <w:r w:rsidR="005B4D7B">
        <w:rPr>
          <w:rFonts w:ascii="Arial" w:hAnsi="Arial" w:cs="Arial"/>
          <w:color w:val="000000"/>
          <w:sz w:val="22"/>
          <w:szCs w:val="22"/>
          <w:lang w:val="en-GB"/>
        </w:rPr>
        <w:t xml:space="preserve"> line of work,</w:t>
      </w:r>
      <w:r w:rsidRPr="005D3CAE">
        <w:rPr>
          <w:rFonts w:ascii="Arial" w:hAnsi="Arial" w:cs="Arial"/>
          <w:color w:val="000000"/>
          <w:sz w:val="22"/>
          <w:szCs w:val="22"/>
          <w:lang w:val="en-GB"/>
        </w:rPr>
        <w:t xml:space="preserve"> to collaborate closely with organizations that make up the RNA to support the formulation, implementation, and monitoring of state-level anti-corruption policies</w:t>
      </w:r>
      <w:r w:rsidR="005B4D7B">
        <w:rPr>
          <w:rFonts w:ascii="Arial" w:hAnsi="Arial" w:cs="Arial"/>
          <w:color w:val="000000"/>
          <w:sz w:val="22"/>
          <w:szCs w:val="22"/>
          <w:lang w:val="en-GB"/>
        </w:rPr>
        <w:t>.</w:t>
      </w:r>
    </w:p>
    <w:p w14:paraId="6C17AB32" w14:textId="3D60BA36" w:rsidR="0059215F" w:rsidRPr="006B5912" w:rsidRDefault="005734CD" w:rsidP="005B4D7B">
      <w:pPr>
        <w:pStyle w:val="NormalWeb"/>
        <w:numPr>
          <w:ilvl w:val="0"/>
          <w:numId w:val="22"/>
        </w:numPr>
        <w:jc w:val="both"/>
        <w:rPr>
          <w:rFonts w:ascii="Arial" w:hAnsi="Arial" w:cs="Arial"/>
          <w:color w:val="000000"/>
          <w:sz w:val="22"/>
          <w:szCs w:val="22"/>
          <w:lang w:val="en-GB"/>
        </w:rPr>
      </w:pPr>
      <w:r w:rsidRPr="005D3CAE">
        <w:rPr>
          <w:rFonts w:ascii="Arial" w:hAnsi="Arial" w:cs="Arial"/>
          <w:color w:val="000000"/>
          <w:sz w:val="22"/>
          <w:szCs w:val="22"/>
          <w:lang w:val="en-GB"/>
        </w:rPr>
        <w:t xml:space="preserve">Agreement with </w:t>
      </w:r>
      <w:proofErr w:type="spellStart"/>
      <w:r w:rsidRPr="005D3CAE">
        <w:rPr>
          <w:rFonts w:ascii="Arial" w:hAnsi="Arial" w:cs="Arial"/>
          <w:color w:val="000000"/>
          <w:sz w:val="22"/>
          <w:szCs w:val="22"/>
          <w:lang w:val="en-GB"/>
        </w:rPr>
        <w:t>Arkemetría</w:t>
      </w:r>
      <w:proofErr w:type="spellEnd"/>
      <w:r w:rsidRPr="005D3CAE">
        <w:rPr>
          <w:rFonts w:ascii="Arial" w:hAnsi="Arial" w:cs="Arial"/>
          <w:color w:val="000000"/>
          <w:sz w:val="22"/>
          <w:szCs w:val="22"/>
          <w:lang w:val="en-GB"/>
        </w:rPr>
        <w:t xml:space="preserve"> Social, A.C. to integrate the COMs and to conduct the pilot tests</w:t>
      </w:r>
      <w:r w:rsidR="003F5292">
        <w:rPr>
          <w:rFonts w:ascii="Arial" w:hAnsi="Arial" w:cs="Arial"/>
          <w:color w:val="000000"/>
          <w:sz w:val="22"/>
          <w:szCs w:val="22"/>
          <w:lang w:val="en-GB"/>
        </w:rPr>
        <w:t xml:space="preserve"> (Line 1). The activities conducted under this agreement are explained in the section above.</w:t>
      </w:r>
    </w:p>
    <w:p w14:paraId="2036435C" w14:textId="6AF4F1FC" w:rsidR="00D15528" w:rsidRPr="0059215F" w:rsidRDefault="005734CD" w:rsidP="005B4D7B">
      <w:pPr>
        <w:pStyle w:val="NormalWeb"/>
        <w:numPr>
          <w:ilvl w:val="0"/>
          <w:numId w:val="22"/>
        </w:numPr>
        <w:jc w:val="both"/>
        <w:rPr>
          <w:rFonts w:ascii="Arial" w:hAnsi="Arial" w:cs="Arial"/>
          <w:color w:val="000000"/>
          <w:sz w:val="22"/>
          <w:szCs w:val="22"/>
          <w:lang w:val="en-GB"/>
        </w:rPr>
      </w:pPr>
      <w:r w:rsidRPr="0059215F">
        <w:rPr>
          <w:rFonts w:ascii="Arial" w:hAnsi="Arial" w:cs="Arial"/>
          <w:color w:val="000000"/>
          <w:sz w:val="22"/>
          <w:szCs w:val="22"/>
          <w:lang w:val="en-GB"/>
        </w:rPr>
        <w:t xml:space="preserve">Agreement with </w:t>
      </w:r>
      <w:proofErr w:type="spellStart"/>
      <w:r w:rsidRPr="0059215F">
        <w:rPr>
          <w:rFonts w:ascii="Arial" w:hAnsi="Arial" w:cs="Arial"/>
          <w:color w:val="000000"/>
          <w:sz w:val="22"/>
          <w:szCs w:val="22"/>
          <w:lang w:val="en-GB"/>
        </w:rPr>
        <w:t>Comité</w:t>
      </w:r>
      <w:proofErr w:type="spellEnd"/>
      <w:r w:rsidRPr="0059215F">
        <w:rPr>
          <w:rFonts w:ascii="Arial" w:hAnsi="Arial" w:cs="Arial"/>
          <w:color w:val="000000"/>
          <w:sz w:val="22"/>
          <w:szCs w:val="22"/>
          <w:lang w:val="en-GB"/>
        </w:rPr>
        <w:t xml:space="preserve"> </w:t>
      </w:r>
      <w:proofErr w:type="spellStart"/>
      <w:r w:rsidRPr="0059215F">
        <w:rPr>
          <w:rFonts w:ascii="Arial" w:hAnsi="Arial" w:cs="Arial"/>
          <w:color w:val="000000"/>
          <w:sz w:val="22"/>
          <w:szCs w:val="22"/>
          <w:lang w:val="en-GB"/>
        </w:rPr>
        <w:t>Ciudadano</w:t>
      </w:r>
      <w:proofErr w:type="spellEnd"/>
      <w:r w:rsidRPr="0059215F">
        <w:rPr>
          <w:rFonts w:ascii="Arial" w:hAnsi="Arial" w:cs="Arial"/>
          <w:color w:val="000000"/>
          <w:sz w:val="22"/>
          <w:szCs w:val="22"/>
          <w:lang w:val="en-GB"/>
        </w:rPr>
        <w:t xml:space="preserve"> del Estado de Colima, A.C. </w:t>
      </w:r>
      <w:r w:rsidRPr="0059215F">
        <w:rPr>
          <w:rFonts w:ascii="Arial" w:hAnsi="Arial" w:cs="Arial"/>
          <w:color w:val="202124"/>
          <w:sz w:val="22"/>
          <w:szCs w:val="22"/>
          <w:lang w:val="en"/>
        </w:rPr>
        <w:t>to participate in workshops and consultation forums for the construction of the Corruption Risks Assessment Model</w:t>
      </w:r>
      <w:r w:rsidR="00E43F39" w:rsidRPr="0059215F">
        <w:rPr>
          <w:rFonts w:ascii="Arial" w:hAnsi="Arial" w:cs="Arial"/>
          <w:color w:val="202124"/>
          <w:sz w:val="22"/>
          <w:szCs w:val="22"/>
          <w:lang w:val="en"/>
        </w:rPr>
        <w:t>, and to</w:t>
      </w:r>
      <w:r w:rsidRPr="0059215F">
        <w:rPr>
          <w:rFonts w:ascii="Arial" w:hAnsi="Arial" w:cs="Arial"/>
          <w:color w:val="202124"/>
          <w:sz w:val="22"/>
          <w:szCs w:val="22"/>
          <w:lang w:val="en"/>
        </w:rPr>
        <w:t xml:space="preserve"> provide support in </w:t>
      </w:r>
      <w:r w:rsidR="00E43F39" w:rsidRPr="0059215F">
        <w:rPr>
          <w:rFonts w:ascii="Arial" w:hAnsi="Arial" w:cs="Arial"/>
          <w:color w:val="202124"/>
          <w:sz w:val="22"/>
          <w:szCs w:val="22"/>
          <w:lang w:val="en"/>
        </w:rPr>
        <w:t xml:space="preserve">its </w:t>
      </w:r>
      <w:r w:rsidRPr="0059215F">
        <w:rPr>
          <w:rFonts w:ascii="Arial" w:hAnsi="Arial" w:cs="Arial"/>
          <w:color w:val="202124"/>
          <w:sz w:val="22"/>
          <w:szCs w:val="22"/>
          <w:lang w:val="en"/>
        </w:rPr>
        <w:t>pilot implementation</w:t>
      </w:r>
      <w:r w:rsidR="003F5292" w:rsidRPr="0059215F">
        <w:rPr>
          <w:rFonts w:ascii="Arial" w:hAnsi="Arial" w:cs="Arial"/>
          <w:color w:val="202124"/>
          <w:sz w:val="22"/>
          <w:szCs w:val="22"/>
          <w:lang w:val="en"/>
        </w:rPr>
        <w:t xml:space="preserve"> (Line 2)</w:t>
      </w:r>
      <w:r w:rsidRPr="0059215F">
        <w:rPr>
          <w:rFonts w:ascii="Arial" w:hAnsi="Arial" w:cs="Arial"/>
          <w:color w:val="202124"/>
          <w:sz w:val="22"/>
          <w:szCs w:val="22"/>
          <w:lang w:val="en"/>
        </w:rPr>
        <w:t>.</w:t>
      </w:r>
    </w:p>
    <w:p w14:paraId="4B49E1CA" w14:textId="76B16DB0" w:rsidR="0059215F" w:rsidRPr="0059215F" w:rsidRDefault="005734CD" w:rsidP="005B4D7B">
      <w:pPr>
        <w:pStyle w:val="NormalWeb"/>
        <w:numPr>
          <w:ilvl w:val="0"/>
          <w:numId w:val="22"/>
        </w:numPr>
        <w:ind w:left="714" w:hanging="357"/>
        <w:jc w:val="both"/>
        <w:rPr>
          <w:rFonts w:ascii="Arial" w:hAnsi="Arial" w:cs="Arial"/>
          <w:color w:val="202124"/>
          <w:sz w:val="22"/>
          <w:szCs w:val="22"/>
          <w:lang w:val="en"/>
        </w:rPr>
      </w:pPr>
      <w:r w:rsidRPr="005D3CAE">
        <w:rPr>
          <w:rFonts w:ascii="Arial" w:hAnsi="Arial" w:cs="Arial"/>
          <w:color w:val="202124"/>
          <w:sz w:val="22"/>
          <w:szCs w:val="22"/>
          <w:lang w:val="en"/>
        </w:rPr>
        <w:t xml:space="preserve">Agreement with Tierra </w:t>
      </w:r>
      <w:proofErr w:type="spellStart"/>
      <w:r w:rsidRPr="005D3CAE">
        <w:rPr>
          <w:rFonts w:ascii="Arial" w:hAnsi="Arial" w:cs="Arial"/>
          <w:color w:val="202124"/>
          <w:sz w:val="22"/>
          <w:szCs w:val="22"/>
          <w:lang w:val="en"/>
        </w:rPr>
        <w:t>Colectiva</w:t>
      </w:r>
      <w:proofErr w:type="spellEnd"/>
      <w:r w:rsidRPr="005D3CAE">
        <w:rPr>
          <w:rFonts w:ascii="Arial" w:hAnsi="Arial" w:cs="Arial"/>
          <w:color w:val="202124"/>
          <w:sz w:val="22"/>
          <w:szCs w:val="22"/>
          <w:lang w:val="en"/>
        </w:rPr>
        <w:t xml:space="preserve"> A.C. to  </w:t>
      </w:r>
      <w:r w:rsidRPr="005D3CAE">
        <w:rPr>
          <w:rFonts w:ascii="Arial" w:hAnsi="Arial" w:cs="Arial"/>
          <w:color w:val="000000"/>
          <w:sz w:val="22"/>
          <w:szCs w:val="22"/>
          <w:lang w:val="en-GB"/>
        </w:rPr>
        <w:t xml:space="preserve">adapt the </w:t>
      </w:r>
      <w:proofErr w:type="spellStart"/>
      <w:r w:rsidRPr="005D3CAE">
        <w:rPr>
          <w:rFonts w:ascii="Arial" w:hAnsi="Arial" w:cs="Arial"/>
          <w:color w:val="000000"/>
          <w:sz w:val="22"/>
          <w:szCs w:val="22"/>
          <w:lang w:val="en-GB"/>
        </w:rPr>
        <w:t>Catalog</w:t>
      </w:r>
      <w:proofErr w:type="spellEnd"/>
      <w:r w:rsidRPr="005D3CAE">
        <w:rPr>
          <w:rFonts w:ascii="Arial" w:hAnsi="Arial" w:cs="Arial"/>
          <w:color w:val="000000"/>
          <w:sz w:val="22"/>
          <w:szCs w:val="22"/>
          <w:lang w:val="en-GB"/>
        </w:rPr>
        <w:t xml:space="preserve"> of Monitoring and Evaluation Variables to the local context</w:t>
      </w:r>
      <w:r w:rsidR="003F5292">
        <w:rPr>
          <w:rFonts w:ascii="Arial" w:hAnsi="Arial" w:cs="Arial"/>
          <w:color w:val="000000"/>
          <w:sz w:val="22"/>
          <w:szCs w:val="22"/>
          <w:lang w:val="en-GB"/>
        </w:rPr>
        <w:t xml:space="preserve"> (Line 3).</w:t>
      </w:r>
    </w:p>
    <w:p w14:paraId="68FB065E" w14:textId="54808370" w:rsidR="0059215F" w:rsidRPr="006B5912" w:rsidRDefault="005734CD" w:rsidP="005B4D7B">
      <w:pPr>
        <w:pStyle w:val="Prrafodelista"/>
        <w:numPr>
          <w:ilvl w:val="0"/>
          <w:numId w:val="22"/>
        </w:numPr>
        <w:ind w:left="714" w:hanging="357"/>
        <w:jc w:val="both"/>
        <w:rPr>
          <w:rFonts w:ascii="Arial" w:hAnsi="Arial" w:cs="Arial"/>
          <w:sz w:val="22"/>
          <w:szCs w:val="22"/>
          <w:lang w:val="en"/>
        </w:rPr>
      </w:pPr>
      <w:r w:rsidRPr="005734CD">
        <w:rPr>
          <w:rFonts w:ascii="Arial" w:hAnsi="Arial" w:cs="Arial"/>
          <w:color w:val="202124"/>
          <w:sz w:val="22"/>
          <w:szCs w:val="22"/>
          <w:lang w:val="en" w:eastAsia="es-MX"/>
        </w:rPr>
        <w:t xml:space="preserve">Agreement with </w:t>
      </w:r>
      <w:proofErr w:type="spellStart"/>
      <w:r w:rsidRPr="005734CD">
        <w:rPr>
          <w:rFonts w:ascii="Arial" w:hAnsi="Arial" w:cs="Arial"/>
          <w:color w:val="202124"/>
          <w:sz w:val="22"/>
          <w:szCs w:val="22"/>
          <w:lang w:val="en" w:eastAsia="es-MX"/>
        </w:rPr>
        <w:t>Solidaria</w:t>
      </w:r>
      <w:proofErr w:type="spellEnd"/>
      <w:r w:rsidRPr="005734CD">
        <w:rPr>
          <w:rFonts w:ascii="Arial" w:hAnsi="Arial" w:cs="Arial"/>
          <w:color w:val="202124"/>
          <w:sz w:val="22"/>
          <w:szCs w:val="22"/>
          <w:lang w:val="en" w:eastAsia="es-MX"/>
        </w:rPr>
        <w:t xml:space="preserve"> México, A.C. to contribute to the strengthening of anti-corruption strategies of Local Anti-Corruption Systems and civil society through the generation of gender mainstreaming tools with a Human Rights approach within the framework of the PNA</w:t>
      </w:r>
      <w:r w:rsidR="003F5292">
        <w:rPr>
          <w:rFonts w:ascii="Arial" w:hAnsi="Arial" w:cs="Arial"/>
          <w:color w:val="202124"/>
          <w:sz w:val="22"/>
          <w:szCs w:val="22"/>
          <w:lang w:val="en" w:eastAsia="es-MX"/>
        </w:rPr>
        <w:t xml:space="preserve"> (Line 4)</w:t>
      </w:r>
      <w:r w:rsidR="0059215F">
        <w:rPr>
          <w:rFonts w:ascii="Arial" w:hAnsi="Arial" w:cs="Arial"/>
          <w:color w:val="202124"/>
          <w:sz w:val="22"/>
          <w:szCs w:val="22"/>
          <w:lang w:val="en" w:eastAsia="es-MX"/>
        </w:rPr>
        <w:t>.</w:t>
      </w:r>
    </w:p>
    <w:p w14:paraId="6340B18D" w14:textId="1EA5E695" w:rsidR="005734CD" w:rsidRPr="00D15528" w:rsidRDefault="005734CD" w:rsidP="005B4D7B">
      <w:pPr>
        <w:pStyle w:val="Prrafodelista"/>
        <w:numPr>
          <w:ilvl w:val="0"/>
          <w:numId w:val="22"/>
        </w:numPr>
        <w:jc w:val="both"/>
        <w:rPr>
          <w:rFonts w:ascii="Arial" w:hAnsi="Arial" w:cs="Arial"/>
          <w:sz w:val="22"/>
          <w:szCs w:val="22"/>
          <w:lang w:val="en-GB"/>
        </w:rPr>
      </w:pPr>
      <w:r w:rsidRPr="005734CD">
        <w:rPr>
          <w:rFonts w:ascii="Arial" w:hAnsi="Arial" w:cs="Arial"/>
          <w:color w:val="202124"/>
          <w:sz w:val="22"/>
          <w:szCs w:val="22"/>
          <w:lang w:val="en" w:eastAsia="es-MX"/>
        </w:rPr>
        <w:t xml:space="preserve">Agreement with </w:t>
      </w:r>
      <w:proofErr w:type="spellStart"/>
      <w:r w:rsidRPr="005734CD">
        <w:rPr>
          <w:rFonts w:ascii="Arial" w:hAnsi="Arial" w:cs="Arial"/>
          <w:color w:val="202124"/>
          <w:sz w:val="22"/>
          <w:szCs w:val="22"/>
          <w:lang w:val="en" w:eastAsia="es-MX"/>
        </w:rPr>
        <w:t>Organización</w:t>
      </w:r>
      <w:proofErr w:type="spellEnd"/>
      <w:r w:rsidRPr="005734CD">
        <w:rPr>
          <w:rFonts w:ascii="Arial" w:hAnsi="Arial" w:cs="Arial"/>
          <w:color w:val="202124"/>
          <w:sz w:val="22"/>
          <w:szCs w:val="22"/>
          <w:lang w:val="en" w:eastAsia="es-MX"/>
        </w:rPr>
        <w:t xml:space="preserve"> </w:t>
      </w:r>
      <w:proofErr w:type="spellStart"/>
      <w:r w:rsidRPr="005734CD">
        <w:rPr>
          <w:rFonts w:ascii="Arial" w:hAnsi="Arial" w:cs="Arial"/>
          <w:color w:val="202124"/>
          <w:sz w:val="22"/>
          <w:szCs w:val="22"/>
          <w:lang w:val="en" w:eastAsia="es-MX"/>
        </w:rPr>
        <w:t>Juvenil</w:t>
      </w:r>
      <w:proofErr w:type="spellEnd"/>
      <w:r w:rsidRPr="005734CD">
        <w:rPr>
          <w:rFonts w:ascii="Arial" w:hAnsi="Arial" w:cs="Arial"/>
          <w:color w:val="202124"/>
          <w:sz w:val="22"/>
          <w:szCs w:val="22"/>
          <w:lang w:val="en" w:eastAsia="es-MX"/>
        </w:rPr>
        <w:t xml:space="preserve"> </w:t>
      </w:r>
      <w:proofErr w:type="spellStart"/>
      <w:r w:rsidRPr="005734CD">
        <w:rPr>
          <w:rFonts w:ascii="Arial" w:hAnsi="Arial" w:cs="Arial"/>
          <w:color w:val="202124"/>
          <w:sz w:val="22"/>
          <w:szCs w:val="22"/>
          <w:lang w:val="en" w:eastAsia="es-MX"/>
        </w:rPr>
        <w:t>Mexiro</w:t>
      </w:r>
      <w:proofErr w:type="spellEnd"/>
      <w:r w:rsidRPr="005734CD">
        <w:rPr>
          <w:rFonts w:ascii="Arial" w:hAnsi="Arial" w:cs="Arial"/>
          <w:color w:val="202124"/>
          <w:sz w:val="22"/>
          <w:szCs w:val="22"/>
          <w:lang w:val="en" w:eastAsia="es-MX"/>
        </w:rPr>
        <w:t>, A.C. to contribute to the strengthening of the capacities of the Local Anticorruption Systems through a document of best practices, recommendations and the systematization of the consultative and participatory processes of the State Anticorruption Policies</w:t>
      </w:r>
      <w:r w:rsidR="003F5292">
        <w:rPr>
          <w:rFonts w:ascii="Arial" w:hAnsi="Arial" w:cs="Arial"/>
          <w:color w:val="202124"/>
          <w:sz w:val="22"/>
          <w:szCs w:val="22"/>
          <w:lang w:val="en" w:eastAsia="es-MX"/>
        </w:rPr>
        <w:t xml:space="preserve"> (Line 5)</w:t>
      </w:r>
      <w:r w:rsidR="00D15528">
        <w:rPr>
          <w:rFonts w:ascii="Arial" w:hAnsi="Arial" w:cs="Arial"/>
          <w:color w:val="202124"/>
          <w:sz w:val="22"/>
          <w:szCs w:val="22"/>
          <w:lang w:val="en" w:eastAsia="es-MX"/>
        </w:rPr>
        <w:t>.</w:t>
      </w:r>
    </w:p>
    <w:p w14:paraId="3AF36160" w14:textId="0DE7B2F7" w:rsidR="00D15528" w:rsidRDefault="00D15528" w:rsidP="0059215F">
      <w:pPr>
        <w:rPr>
          <w:rFonts w:ascii="Arial" w:hAnsi="Arial" w:cs="Arial"/>
          <w:sz w:val="22"/>
          <w:szCs w:val="22"/>
          <w:lang w:val="en-GB"/>
        </w:rPr>
      </w:pPr>
    </w:p>
    <w:p w14:paraId="1A52E655" w14:textId="03B7515B" w:rsidR="003F5292" w:rsidRDefault="00D15528" w:rsidP="005B4D7B">
      <w:pPr>
        <w:jc w:val="both"/>
        <w:rPr>
          <w:rFonts w:ascii="Arial" w:hAnsi="Arial" w:cs="Arial"/>
          <w:sz w:val="22"/>
          <w:szCs w:val="22"/>
          <w:lang w:val="en-GB"/>
        </w:rPr>
      </w:pPr>
      <w:r>
        <w:rPr>
          <w:rFonts w:ascii="Arial" w:hAnsi="Arial" w:cs="Arial"/>
          <w:sz w:val="22"/>
          <w:szCs w:val="22"/>
          <w:lang w:val="en-GB"/>
        </w:rPr>
        <w:t xml:space="preserve">These collaborative agreements are currently underway. </w:t>
      </w:r>
      <w:r w:rsidR="001D3F9B">
        <w:rPr>
          <w:rFonts w:ascii="Arial" w:hAnsi="Arial" w:cs="Arial"/>
          <w:sz w:val="22"/>
          <w:szCs w:val="22"/>
          <w:lang w:val="en-GB"/>
        </w:rPr>
        <w:t xml:space="preserve">In </w:t>
      </w:r>
      <w:r>
        <w:rPr>
          <w:rFonts w:ascii="Arial" w:hAnsi="Arial" w:cs="Arial"/>
          <w:sz w:val="22"/>
          <w:szCs w:val="22"/>
          <w:lang w:val="en-GB"/>
        </w:rPr>
        <w:t xml:space="preserve">August, UNDP held several meetings with the CSOs to formally start the activities. </w:t>
      </w:r>
      <w:r w:rsidR="003F5292">
        <w:rPr>
          <w:rFonts w:ascii="Arial" w:hAnsi="Arial" w:cs="Arial"/>
          <w:sz w:val="22"/>
          <w:szCs w:val="22"/>
          <w:lang w:val="en-GB"/>
        </w:rPr>
        <w:t>At the end of this reporting period the following progress has been made</w:t>
      </w:r>
      <w:r w:rsidR="0059215F">
        <w:rPr>
          <w:rFonts w:ascii="Arial" w:hAnsi="Arial" w:cs="Arial"/>
          <w:sz w:val="22"/>
          <w:szCs w:val="22"/>
          <w:lang w:val="en-GB"/>
        </w:rPr>
        <w:t xml:space="preserve"> towards achieving the goals of the agreements</w:t>
      </w:r>
      <w:r w:rsidR="003F5292">
        <w:rPr>
          <w:rFonts w:ascii="Arial" w:hAnsi="Arial" w:cs="Arial"/>
          <w:sz w:val="22"/>
          <w:szCs w:val="22"/>
          <w:lang w:val="en-GB"/>
        </w:rPr>
        <w:t xml:space="preserve">: </w:t>
      </w:r>
    </w:p>
    <w:p w14:paraId="32725F84" w14:textId="77777777" w:rsidR="003F5292" w:rsidRDefault="003F5292" w:rsidP="005B4D7B">
      <w:pPr>
        <w:jc w:val="both"/>
        <w:rPr>
          <w:rFonts w:ascii="Arial" w:hAnsi="Arial" w:cs="Arial"/>
          <w:sz w:val="22"/>
          <w:szCs w:val="22"/>
          <w:lang w:val="en-GB"/>
        </w:rPr>
      </w:pPr>
    </w:p>
    <w:p w14:paraId="5310CCF3" w14:textId="239E2ACD" w:rsidR="003F5292" w:rsidRPr="006B5912" w:rsidRDefault="003F5292" w:rsidP="005B4D7B">
      <w:pPr>
        <w:pStyle w:val="Prrafodelista"/>
        <w:numPr>
          <w:ilvl w:val="0"/>
          <w:numId w:val="29"/>
        </w:numPr>
        <w:jc w:val="both"/>
        <w:rPr>
          <w:rFonts w:ascii="Arial" w:hAnsi="Arial" w:cs="Arial"/>
          <w:sz w:val="22"/>
          <w:szCs w:val="22"/>
          <w:lang w:val="en-GB"/>
        </w:rPr>
      </w:pPr>
      <w:r w:rsidRPr="006B5912">
        <w:rPr>
          <w:rFonts w:ascii="Arial" w:hAnsi="Arial" w:cs="Arial"/>
          <w:b/>
          <w:bCs/>
          <w:sz w:val="22"/>
          <w:szCs w:val="22"/>
          <w:lang w:val="en-GB"/>
        </w:rPr>
        <w:t>Line 1</w:t>
      </w:r>
      <w:r w:rsidRPr="0059215F">
        <w:rPr>
          <w:rFonts w:ascii="Arial" w:hAnsi="Arial" w:cs="Arial"/>
          <w:sz w:val="22"/>
          <w:szCs w:val="22"/>
          <w:lang w:val="en-GB"/>
        </w:rPr>
        <w:t xml:space="preserve">. RNA CSOs </w:t>
      </w:r>
      <w:proofErr w:type="gramStart"/>
      <w:r w:rsidRPr="0059215F">
        <w:rPr>
          <w:rFonts w:ascii="Arial" w:hAnsi="Arial" w:cs="Arial"/>
          <w:sz w:val="22"/>
          <w:szCs w:val="22"/>
          <w:lang w:val="en-GB"/>
        </w:rPr>
        <w:t>are</w:t>
      </w:r>
      <w:proofErr w:type="gramEnd"/>
      <w:r w:rsidRPr="0059215F">
        <w:rPr>
          <w:rFonts w:ascii="Arial" w:hAnsi="Arial" w:cs="Arial"/>
          <w:sz w:val="22"/>
          <w:szCs w:val="22"/>
          <w:lang w:val="en-GB"/>
        </w:rPr>
        <w:t xml:space="preserve"> being trained on</w:t>
      </w:r>
      <w:r w:rsidR="0066238F">
        <w:rPr>
          <w:rFonts w:ascii="Arial" w:hAnsi="Arial" w:cs="Arial"/>
          <w:sz w:val="22"/>
          <w:szCs w:val="22"/>
          <w:lang w:val="en-GB"/>
        </w:rPr>
        <w:t xml:space="preserve"> topics related to social programs</w:t>
      </w:r>
      <w:r w:rsidR="00C27A81">
        <w:rPr>
          <w:rFonts w:ascii="Arial" w:hAnsi="Arial" w:cs="Arial"/>
          <w:sz w:val="22"/>
          <w:szCs w:val="22"/>
          <w:lang w:val="en-GB"/>
        </w:rPr>
        <w:t xml:space="preserve"> analysis</w:t>
      </w:r>
      <w:r w:rsidR="0066238F">
        <w:rPr>
          <w:rFonts w:ascii="Arial" w:hAnsi="Arial" w:cs="Arial"/>
          <w:sz w:val="22"/>
          <w:szCs w:val="22"/>
          <w:lang w:val="en-GB"/>
        </w:rPr>
        <w:t>, 2030 Agenda and</w:t>
      </w:r>
      <w:r w:rsidR="00C27A81">
        <w:rPr>
          <w:rFonts w:ascii="Arial" w:hAnsi="Arial" w:cs="Arial"/>
          <w:sz w:val="22"/>
          <w:szCs w:val="22"/>
          <w:lang w:val="en-GB"/>
        </w:rPr>
        <w:t xml:space="preserve"> </w:t>
      </w:r>
      <w:r w:rsidR="004C5955">
        <w:rPr>
          <w:rFonts w:ascii="Arial" w:hAnsi="Arial" w:cs="Arial"/>
          <w:sz w:val="22"/>
          <w:szCs w:val="22"/>
          <w:lang w:val="en-GB"/>
        </w:rPr>
        <w:t>citizen oversight</w:t>
      </w:r>
      <w:r w:rsidR="00812809">
        <w:rPr>
          <w:rFonts w:ascii="Arial" w:hAnsi="Arial" w:cs="Arial"/>
          <w:sz w:val="22"/>
          <w:szCs w:val="22"/>
          <w:lang w:val="en-GB"/>
        </w:rPr>
        <w:t xml:space="preserve"> </w:t>
      </w:r>
      <w:r w:rsidRPr="0059215F">
        <w:rPr>
          <w:rFonts w:ascii="Arial" w:hAnsi="Arial" w:cs="Arial"/>
          <w:sz w:val="22"/>
          <w:szCs w:val="22"/>
          <w:lang w:val="en-GB"/>
        </w:rPr>
        <w:t xml:space="preserve">by GESOC. The implementation of the pilots will start </w:t>
      </w:r>
      <w:r w:rsidR="004C332A">
        <w:rPr>
          <w:rFonts w:ascii="Arial" w:hAnsi="Arial" w:cs="Arial"/>
          <w:sz w:val="22"/>
          <w:szCs w:val="22"/>
          <w:lang w:val="en-GB"/>
        </w:rPr>
        <w:t>i</w:t>
      </w:r>
      <w:r w:rsidR="004C332A" w:rsidRPr="0059215F">
        <w:rPr>
          <w:rFonts w:ascii="Arial" w:hAnsi="Arial" w:cs="Arial"/>
          <w:sz w:val="22"/>
          <w:szCs w:val="22"/>
          <w:lang w:val="en-GB"/>
        </w:rPr>
        <w:t xml:space="preserve">n </w:t>
      </w:r>
      <w:r w:rsidRPr="0059215F">
        <w:rPr>
          <w:rFonts w:ascii="Arial" w:hAnsi="Arial" w:cs="Arial"/>
          <w:sz w:val="22"/>
          <w:szCs w:val="22"/>
          <w:lang w:val="en-GB"/>
        </w:rPr>
        <w:t>October.</w:t>
      </w:r>
    </w:p>
    <w:p w14:paraId="47D77E71" w14:textId="439639EB" w:rsidR="0059215F" w:rsidRPr="006B5912" w:rsidRDefault="003F5292" w:rsidP="005B4D7B">
      <w:pPr>
        <w:pStyle w:val="Prrafodelista"/>
        <w:numPr>
          <w:ilvl w:val="0"/>
          <w:numId w:val="29"/>
        </w:numPr>
        <w:jc w:val="both"/>
        <w:rPr>
          <w:rFonts w:ascii="Arial" w:hAnsi="Arial" w:cs="Arial"/>
          <w:color w:val="202124"/>
          <w:sz w:val="22"/>
          <w:szCs w:val="22"/>
          <w:lang w:val="en"/>
        </w:rPr>
      </w:pPr>
      <w:r w:rsidRPr="006B5912">
        <w:rPr>
          <w:rFonts w:ascii="Arial" w:hAnsi="Arial" w:cs="Arial"/>
          <w:b/>
          <w:bCs/>
          <w:sz w:val="22"/>
          <w:szCs w:val="22"/>
          <w:lang w:val="en-GB"/>
        </w:rPr>
        <w:t>Line 2.</w:t>
      </w:r>
      <w:r w:rsidRPr="0059215F">
        <w:rPr>
          <w:rFonts w:ascii="Arial" w:hAnsi="Arial" w:cs="Arial"/>
          <w:sz w:val="22"/>
          <w:szCs w:val="22"/>
          <w:lang w:val="en-GB"/>
        </w:rPr>
        <w:t xml:space="preserve"> RNA CSOs </w:t>
      </w:r>
      <w:proofErr w:type="gramStart"/>
      <w:r w:rsidRPr="0059215F">
        <w:rPr>
          <w:rFonts w:ascii="Arial" w:hAnsi="Arial" w:cs="Arial"/>
          <w:sz w:val="22"/>
          <w:szCs w:val="22"/>
          <w:lang w:val="en-GB"/>
        </w:rPr>
        <w:t>are</w:t>
      </w:r>
      <w:proofErr w:type="gramEnd"/>
      <w:r w:rsidRPr="0059215F">
        <w:rPr>
          <w:rFonts w:ascii="Arial" w:hAnsi="Arial" w:cs="Arial"/>
          <w:sz w:val="22"/>
          <w:szCs w:val="22"/>
          <w:lang w:val="en-GB"/>
        </w:rPr>
        <w:t xml:space="preserve"> currently pilot testing the first version of the </w:t>
      </w:r>
      <w:r w:rsidRPr="0059215F">
        <w:rPr>
          <w:rFonts w:ascii="Arial" w:hAnsi="Arial" w:cs="Arial"/>
          <w:color w:val="202124"/>
          <w:sz w:val="22"/>
          <w:szCs w:val="22"/>
          <w:lang w:val="en"/>
        </w:rPr>
        <w:t xml:space="preserve">the Corruption Risks Assessment Model in four states (Colima, Durango, Quintana Roo and Sinaloa). The inputs derived from the pilots will be incorporated into the final version of the Model, which is expected to be published </w:t>
      </w:r>
      <w:r w:rsidR="004C332A">
        <w:rPr>
          <w:rFonts w:ascii="Arial" w:hAnsi="Arial" w:cs="Arial"/>
          <w:color w:val="202124"/>
          <w:sz w:val="22"/>
          <w:szCs w:val="22"/>
          <w:lang w:val="en"/>
        </w:rPr>
        <w:t>i</w:t>
      </w:r>
      <w:r w:rsidR="004C332A" w:rsidRPr="0059215F">
        <w:rPr>
          <w:rFonts w:ascii="Arial" w:hAnsi="Arial" w:cs="Arial"/>
          <w:color w:val="202124"/>
          <w:sz w:val="22"/>
          <w:szCs w:val="22"/>
          <w:lang w:val="en"/>
        </w:rPr>
        <w:t xml:space="preserve">n </w:t>
      </w:r>
      <w:r w:rsidRPr="0059215F">
        <w:rPr>
          <w:rFonts w:ascii="Arial" w:hAnsi="Arial" w:cs="Arial"/>
          <w:color w:val="202124"/>
          <w:sz w:val="22"/>
          <w:szCs w:val="22"/>
          <w:lang w:val="en"/>
        </w:rPr>
        <w:t>October-November.</w:t>
      </w:r>
    </w:p>
    <w:p w14:paraId="2C49BA89" w14:textId="470DE4C4" w:rsidR="006B5912" w:rsidRPr="006B5912" w:rsidRDefault="003F5292" w:rsidP="005B4D7B">
      <w:pPr>
        <w:pStyle w:val="Prrafodelista"/>
        <w:numPr>
          <w:ilvl w:val="0"/>
          <w:numId w:val="29"/>
        </w:numPr>
        <w:jc w:val="both"/>
        <w:rPr>
          <w:rFonts w:ascii="Arial" w:hAnsi="Arial" w:cs="Arial"/>
          <w:color w:val="202124"/>
          <w:sz w:val="22"/>
          <w:szCs w:val="22"/>
          <w:lang w:val="en"/>
        </w:rPr>
      </w:pPr>
      <w:r w:rsidRPr="006B5912">
        <w:rPr>
          <w:rFonts w:ascii="Arial" w:hAnsi="Arial" w:cs="Arial"/>
          <w:b/>
          <w:bCs/>
          <w:color w:val="202124"/>
          <w:sz w:val="22"/>
          <w:szCs w:val="22"/>
          <w:lang w:val="en"/>
        </w:rPr>
        <w:t>Line 3.</w:t>
      </w:r>
      <w:r w:rsidRPr="0059215F">
        <w:rPr>
          <w:rFonts w:ascii="Arial" w:hAnsi="Arial" w:cs="Arial"/>
          <w:color w:val="202124"/>
          <w:sz w:val="22"/>
          <w:szCs w:val="22"/>
          <w:lang w:val="en"/>
        </w:rPr>
        <w:t xml:space="preserve"> </w:t>
      </w:r>
      <w:r w:rsidR="0059215F" w:rsidRPr="0059215F">
        <w:rPr>
          <w:rFonts w:ascii="Arial" w:hAnsi="Arial" w:cs="Arial"/>
          <w:color w:val="000000"/>
          <w:sz w:val="22"/>
          <w:szCs w:val="22"/>
          <w:lang w:val="en-GB"/>
        </w:rPr>
        <w:t>RNA CSOs started to work in the adaptation of SESNA’s National Anti-Corruption Policy Monitoring and Evaluation Model variables to their local contexts.</w:t>
      </w:r>
    </w:p>
    <w:p w14:paraId="1D85E895" w14:textId="62746C68" w:rsidR="006B5912" w:rsidRPr="006B5912" w:rsidRDefault="0059215F" w:rsidP="005B4D7B">
      <w:pPr>
        <w:pStyle w:val="NormalWeb"/>
        <w:numPr>
          <w:ilvl w:val="0"/>
          <w:numId w:val="29"/>
        </w:numPr>
        <w:jc w:val="both"/>
        <w:rPr>
          <w:rFonts w:ascii="Arial" w:hAnsi="Arial" w:cs="Arial"/>
          <w:color w:val="000000"/>
          <w:sz w:val="22"/>
          <w:szCs w:val="22"/>
          <w:lang w:val="en-GB"/>
        </w:rPr>
      </w:pPr>
      <w:r w:rsidRPr="006B5912">
        <w:rPr>
          <w:rFonts w:ascii="Arial" w:hAnsi="Arial" w:cs="Arial"/>
          <w:b/>
          <w:bCs/>
          <w:color w:val="000000"/>
          <w:sz w:val="22"/>
          <w:szCs w:val="22"/>
          <w:lang w:val="en"/>
        </w:rPr>
        <w:t>Line 4.</w:t>
      </w:r>
      <w:r w:rsidRPr="0059215F">
        <w:rPr>
          <w:rFonts w:ascii="Arial" w:hAnsi="Arial" w:cs="Arial"/>
          <w:color w:val="000000"/>
          <w:sz w:val="22"/>
          <w:szCs w:val="22"/>
          <w:lang w:val="en"/>
        </w:rPr>
        <w:t xml:space="preserve"> </w:t>
      </w:r>
      <w:r w:rsidRPr="0059215F">
        <w:rPr>
          <w:rFonts w:ascii="Arial" w:hAnsi="Arial" w:cs="Arial"/>
          <w:color w:val="000000"/>
          <w:sz w:val="22"/>
          <w:szCs w:val="22"/>
          <w:lang w:val="en-GB"/>
        </w:rPr>
        <w:t>R</w:t>
      </w:r>
      <w:r w:rsidR="006B5912">
        <w:rPr>
          <w:rFonts w:ascii="Arial" w:hAnsi="Arial" w:cs="Arial"/>
          <w:color w:val="000000"/>
          <w:sz w:val="22"/>
          <w:szCs w:val="22"/>
          <w:lang w:val="en-GB"/>
        </w:rPr>
        <w:t>N</w:t>
      </w:r>
      <w:r w:rsidRPr="0059215F">
        <w:rPr>
          <w:rFonts w:ascii="Arial" w:hAnsi="Arial" w:cs="Arial"/>
          <w:color w:val="000000"/>
          <w:sz w:val="22"/>
          <w:szCs w:val="22"/>
          <w:lang w:val="en-GB"/>
        </w:rPr>
        <w:t xml:space="preserve">A CSOs </w:t>
      </w:r>
      <w:proofErr w:type="gramStart"/>
      <w:r w:rsidRPr="0059215F">
        <w:rPr>
          <w:rFonts w:ascii="Arial" w:hAnsi="Arial" w:cs="Arial"/>
          <w:color w:val="000000"/>
          <w:sz w:val="22"/>
          <w:szCs w:val="22"/>
          <w:lang w:val="en-GB"/>
        </w:rPr>
        <w:t>are</w:t>
      </w:r>
      <w:proofErr w:type="gramEnd"/>
      <w:r w:rsidRPr="0059215F">
        <w:rPr>
          <w:rFonts w:ascii="Arial" w:hAnsi="Arial" w:cs="Arial"/>
          <w:color w:val="000000"/>
          <w:sz w:val="22"/>
          <w:szCs w:val="22"/>
          <w:lang w:val="en-GB"/>
        </w:rPr>
        <w:t xml:space="preserve"> developing a Manual to integrate Gender Perspect</w:t>
      </w:r>
      <w:r w:rsidR="006B5912">
        <w:rPr>
          <w:rFonts w:ascii="Arial" w:hAnsi="Arial" w:cs="Arial"/>
          <w:color w:val="000000"/>
          <w:sz w:val="22"/>
          <w:szCs w:val="22"/>
          <w:lang w:val="en-GB"/>
        </w:rPr>
        <w:t>iv</w:t>
      </w:r>
      <w:r w:rsidRPr="0059215F">
        <w:rPr>
          <w:rFonts w:ascii="Arial" w:hAnsi="Arial" w:cs="Arial"/>
          <w:color w:val="000000"/>
          <w:sz w:val="22"/>
          <w:szCs w:val="22"/>
          <w:lang w:val="en-GB"/>
        </w:rPr>
        <w:t>es and Human Rights into the State Anti-Corruption Policies.</w:t>
      </w:r>
    </w:p>
    <w:p w14:paraId="0806AE72" w14:textId="30850C2F" w:rsidR="003F5292" w:rsidRPr="006B5912" w:rsidRDefault="0059215F" w:rsidP="005B4D7B">
      <w:pPr>
        <w:pStyle w:val="NormalWeb"/>
        <w:numPr>
          <w:ilvl w:val="0"/>
          <w:numId w:val="29"/>
        </w:numPr>
        <w:jc w:val="both"/>
        <w:rPr>
          <w:rFonts w:ascii="Arial" w:hAnsi="Arial" w:cs="Arial"/>
          <w:color w:val="000000"/>
          <w:sz w:val="22"/>
          <w:szCs w:val="22"/>
          <w:lang w:val="en-GB"/>
        </w:rPr>
      </w:pPr>
      <w:r w:rsidRPr="006B5912">
        <w:rPr>
          <w:rFonts w:ascii="Arial" w:hAnsi="Arial" w:cs="Arial"/>
          <w:b/>
          <w:bCs/>
          <w:color w:val="000000"/>
          <w:sz w:val="22"/>
          <w:szCs w:val="22"/>
          <w:lang w:val="en-GB"/>
        </w:rPr>
        <w:t>Line 5</w:t>
      </w:r>
      <w:r w:rsidRPr="0059215F">
        <w:rPr>
          <w:rFonts w:ascii="Arial" w:hAnsi="Arial" w:cs="Arial"/>
          <w:color w:val="000000"/>
          <w:sz w:val="22"/>
          <w:szCs w:val="22"/>
          <w:lang w:val="en-GB"/>
        </w:rPr>
        <w:t xml:space="preserve">. RNA CSOs </w:t>
      </w:r>
      <w:proofErr w:type="gramStart"/>
      <w:r w:rsidRPr="0059215F">
        <w:rPr>
          <w:rFonts w:ascii="Arial" w:hAnsi="Arial" w:cs="Arial"/>
          <w:color w:val="000000"/>
          <w:sz w:val="22"/>
          <w:szCs w:val="22"/>
          <w:lang w:val="en-GB"/>
        </w:rPr>
        <w:t>are</w:t>
      </w:r>
      <w:proofErr w:type="gramEnd"/>
      <w:r w:rsidRPr="0059215F">
        <w:rPr>
          <w:rFonts w:ascii="Arial" w:hAnsi="Arial" w:cs="Arial"/>
          <w:color w:val="000000"/>
          <w:sz w:val="22"/>
          <w:szCs w:val="22"/>
          <w:lang w:val="en-GB"/>
        </w:rPr>
        <w:t xml:space="preserve"> systematizing good participatory practices to promote them among the SLAs.</w:t>
      </w:r>
    </w:p>
    <w:p w14:paraId="0CC960D6" w14:textId="1C278DAA" w:rsidR="00D15528" w:rsidRDefault="004C332A" w:rsidP="005B4D7B">
      <w:pPr>
        <w:jc w:val="both"/>
        <w:rPr>
          <w:rFonts w:ascii="Arial" w:hAnsi="Arial" w:cs="Arial"/>
          <w:sz w:val="22"/>
          <w:szCs w:val="22"/>
          <w:lang w:val="en-GB"/>
        </w:rPr>
      </w:pPr>
      <w:r>
        <w:rPr>
          <w:rFonts w:ascii="Arial" w:hAnsi="Arial" w:cs="Arial"/>
          <w:sz w:val="22"/>
          <w:szCs w:val="22"/>
          <w:lang w:val="en-GB"/>
        </w:rPr>
        <w:t xml:space="preserve">In </w:t>
      </w:r>
      <w:r w:rsidR="00D15528">
        <w:rPr>
          <w:rFonts w:ascii="Arial" w:hAnsi="Arial" w:cs="Arial"/>
          <w:sz w:val="22"/>
          <w:szCs w:val="22"/>
          <w:lang w:val="en-GB"/>
        </w:rPr>
        <w:t xml:space="preserve">October, UNDP will hold bimonthly meetings with the CSOs to track the progress of the agreements. In addition, UNDP asked the CSOs to send quarterly reports to monitor the activities advance. The first report will be sent </w:t>
      </w:r>
      <w:r>
        <w:rPr>
          <w:rFonts w:ascii="Arial" w:hAnsi="Arial" w:cs="Arial"/>
          <w:sz w:val="22"/>
          <w:szCs w:val="22"/>
          <w:lang w:val="en-GB"/>
        </w:rPr>
        <w:t xml:space="preserve">in </w:t>
      </w:r>
      <w:r w:rsidR="00D15528">
        <w:rPr>
          <w:rFonts w:ascii="Arial" w:hAnsi="Arial" w:cs="Arial"/>
          <w:sz w:val="22"/>
          <w:szCs w:val="22"/>
          <w:lang w:val="en-GB"/>
        </w:rPr>
        <w:t xml:space="preserve">October. </w:t>
      </w:r>
    </w:p>
    <w:p w14:paraId="1919AA85" w14:textId="4DB663D9" w:rsidR="00D15528" w:rsidRDefault="00D15528" w:rsidP="00D15528">
      <w:pPr>
        <w:rPr>
          <w:rFonts w:ascii="Arial" w:hAnsi="Arial" w:cs="Arial"/>
          <w:sz w:val="22"/>
          <w:szCs w:val="22"/>
          <w:lang w:val="en-GB"/>
        </w:rPr>
      </w:pPr>
    </w:p>
    <w:p w14:paraId="3D5C8BC6" w14:textId="7199E418" w:rsidR="00541379" w:rsidRDefault="00541379" w:rsidP="00D15528">
      <w:pPr>
        <w:pStyle w:val="paragraph"/>
        <w:spacing w:before="0" w:beforeAutospacing="0" w:after="0" w:afterAutospacing="0"/>
        <w:jc w:val="both"/>
        <w:textAlignment w:val="baseline"/>
        <w:rPr>
          <w:rFonts w:ascii="Arial" w:hAnsi="Arial" w:cs="Arial"/>
          <w:sz w:val="22"/>
          <w:szCs w:val="22"/>
          <w:lang w:val="en-GB"/>
        </w:rPr>
      </w:pPr>
      <w:r>
        <w:rPr>
          <w:rStyle w:val="normaltextrun"/>
          <w:rFonts w:ascii="Arial" w:hAnsi="Arial" w:cs="Arial"/>
          <w:sz w:val="22"/>
          <w:szCs w:val="22"/>
          <w:lang w:val="en-GB"/>
        </w:rPr>
        <w:t>On the other hand</w:t>
      </w:r>
      <w:r w:rsidR="00D15528">
        <w:rPr>
          <w:rStyle w:val="normaltextrun"/>
          <w:rFonts w:ascii="Arial" w:hAnsi="Arial" w:cs="Arial"/>
          <w:sz w:val="22"/>
          <w:szCs w:val="22"/>
          <w:lang w:val="en-GB"/>
        </w:rPr>
        <w:t xml:space="preserve">, </w:t>
      </w:r>
      <w:r>
        <w:rPr>
          <w:rStyle w:val="normaltextrun"/>
          <w:rFonts w:ascii="Arial" w:hAnsi="Arial" w:cs="Arial"/>
          <w:sz w:val="22"/>
          <w:szCs w:val="22"/>
          <w:lang w:val="en-GB"/>
        </w:rPr>
        <w:t>i</w:t>
      </w:r>
      <w:r w:rsidR="00D15528" w:rsidRPr="00D15528">
        <w:rPr>
          <w:rStyle w:val="normaltextrun"/>
          <w:rFonts w:ascii="Arial" w:hAnsi="Arial" w:cs="Arial"/>
          <w:sz w:val="22"/>
          <w:szCs w:val="22"/>
          <w:lang w:val="en-GB"/>
        </w:rPr>
        <w:t>n coordination with SESNA, and with the support of USAID, on August 17</w:t>
      </w:r>
      <w:r w:rsidR="00D15528" w:rsidRPr="00EF0A0A">
        <w:rPr>
          <w:rStyle w:val="normaltextrun"/>
          <w:rFonts w:ascii="Arial" w:hAnsi="Arial" w:cs="Arial"/>
          <w:sz w:val="22"/>
          <w:szCs w:val="22"/>
          <w:vertAlign w:val="superscript"/>
          <w:lang w:val="en-GB"/>
        </w:rPr>
        <w:t>th</w:t>
      </w:r>
      <w:r w:rsidR="00D15528" w:rsidRPr="00D15528">
        <w:rPr>
          <w:rStyle w:val="normaltextrun"/>
          <w:rFonts w:ascii="Arial" w:hAnsi="Arial" w:cs="Arial"/>
          <w:sz w:val="22"/>
          <w:szCs w:val="22"/>
          <w:lang w:val="en-GB"/>
        </w:rPr>
        <w:t>, the project launched </w:t>
      </w:r>
      <w:r w:rsidR="00D15528" w:rsidRPr="00D15528">
        <w:rPr>
          <w:rStyle w:val="normaltextrun"/>
          <w:rFonts w:ascii="Arial" w:hAnsi="Arial" w:cs="Arial"/>
          <w:color w:val="222222"/>
          <w:sz w:val="22"/>
          <w:szCs w:val="22"/>
          <w:lang w:val="en-GB"/>
        </w:rPr>
        <w:t xml:space="preserve">the </w:t>
      </w:r>
      <w:hyperlink r:id="rId11" w:history="1">
        <w:r w:rsidR="00D15528" w:rsidRPr="00D15528">
          <w:rPr>
            <w:rStyle w:val="Hipervnculo"/>
            <w:rFonts w:ascii="Arial" w:hAnsi="Arial" w:cs="Arial"/>
            <w:sz w:val="22"/>
            <w:szCs w:val="22"/>
            <w:lang w:val="en-GB"/>
          </w:rPr>
          <w:t>Second Call for Co-responsibility of Civil Society Organizations with State Anticorruption Policies and the National Anticorruption Policy</w:t>
        </w:r>
      </w:hyperlink>
      <w:r w:rsidR="00D15528" w:rsidRPr="00D15528">
        <w:rPr>
          <w:rStyle w:val="normaltextrun"/>
          <w:rFonts w:ascii="Arial" w:hAnsi="Arial" w:cs="Arial"/>
          <w:color w:val="222222"/>
          <w:sz w:val="22"/>
          <w:szCs w:val="22"/>
          <w:lang w:val="en-GB"/>
        </w:rPr>
        <w:t>, which encourages CSOs from eight states (Baja California, Baja California Sur, Sonora, Coahuila, Jalisco, Quintana Roo, Zacatecas and Guanajuato) to present project proposals with a local approach that contribute to the detection, prevention and sanctioning of corruption. </w:t>
      </w:r>
      <w:r w:rsidR="00D15528">
        <w:rPr>
          <w:rStyle w:val="eop"/>
          <w:rFonts w:ascii="Arial" w:hAnsi="Arial" w:cs="Arial"/>
          <w:color w:val="222222"/>
          <w:sz w:val="22"/>
          <w:szCs w:val="22"/>
          <w:lang w:val="en-GB"/>
        </w:rPr>
        <w:t xml:space="preserve"> </w:t>
      </w:r>
      <w:r w:rsidR="00D15528" w:rsidRPr="00D15528">
        <w:rPr>
          <w:rStyle w:val="normaltextrun"/>
          <w:rFonts w:ascii="Arial" w:hAnsi="Arial" w:cs="Arial"/>
          <w:color w:val="000000"/>
          <w:sz w:val="22"/>
          <w:szCs w:val="22"/>
          <w:shd w:val="clear" w:color="auto" w:fill="FFFFFF"/>
          <w:lang w:val="en-GB"/>
        </w:rPr>
        <w:t>The session was recorded and can be viewed in the following link: </w:t>
      </w:r>
      <w:hyperlink r:id="rId12" w:tgtFrame="_blank" w:history="1">
        <w:r w:rsidR="00D15528" w:rsidRPr="00D15528">
          <w:rPr>
            <w:rStyle w:val="normaltextrun"/>
            <w:rFonts w:ascii="Arial" w:hAnsi="Arial" w:cs="Arial"/>
            <w:color w:val="0563C1"/>
            <w:sz w:val="22"/>
            <w:szCs w:val="22"/>
            <w:u w:val="single"/>
            <w:shd w:val="clear" w:color="auto" w:fill="FFFFFF"/>
            <w:lang w:val="en-GB"/>
          </w:rPr>
          <w:t>https://www.youtube.com/watch?v=I8xbcx-he0I&amp;feature=youtu.be</w:t>
        </w:r>
      </w:hyperlink>
      <w:r w:rsidRPr="00541379">
        <w:rPr>
          <w:rFonts w:ascii="Arial" w:hAnsi="Arial" w:cs="Arial"/>
          <w:sz w:val="22"/>
          <w:szCs w:val="22"/>
          <w:lang w:val="en-GB"/>
        </w:rPr>
        <w:t>.</w:t>
      </w:r>
    </w:p>
    <w:p w14:paraId="7CCB6072" w14:textId="77777777" w:rsidR="00541379" w:rsidRDefault="00541379" w:rsidP="00D15528">
      <w:pPr>
        <w:pStyle w:val="paragraph"/>
        <w:spacing w:before="0" w:beforeAutospacing="0" w:after="0" w:afterAutospacing="0"/>
        <w:jc w:val="both"/>
        <w:textAlignment w:val="baseline"/>
        <w:rPr>
          <w:rFonts w:ascii="Arial" w:hAnsi="Arial" w:cs="Arial"/>
          <w:sz w:val="22"/>
          <w:szCs w:val="22"/>
          <w:lang w:val="en-GB"/>
        </w:rPr>
      </w:pPr>
    </w:p>
    <w:p w14:paraId="4C17D3BA" w14:textId="4E929FA9" w:rsidR="00541379" w:rsidRDefault="00541379" w:rsidP="00541379">
      <w:pPr>
        <w:pStyle w:val="paragraph"/>
        <w:spacing w:before="0" w:beforeAutospacing="0" w:after="0" w:afterAutospacing="0"/>
        <w:jc w:val="both"/>
        <w:textAlignment w:val="baseline"/>
        <w:rPr>
          <w:rStyle w:val="eop"/>
          <w:rFonts w:ascii="Arial" w:hAnsi="Arial" w:cs="Arial"/>
          <w:color w:val="222222"/>
          <w:sz w:val="22"/>
          <w:szCs w:val="22"/>
          <w:lang w:val="en-GB"/>
        </w:rPr>
      </w:pPr>
      <w:r w:rsidRPr="00541379">
        <w:rPr>
          <w:rFonts w:ascii="Arial" w:hAnsi="Arial" w:cs="Arial"/>
          <w:sz w:val="22"/>
          <w:szCs w:val="22"/>
          <w:lang w:val="en-GB"/>
        </w:rPr>
        <w:t>Also,</w:t>
      </w:r>
      <w:r w:rsidR="00D15528" w:rsidRPr="00541379">
        <w:rPr>
          <w:rStyle w:val="normaltextrun"/>
          <w:rFonts w:ascii="Arial" w:hAnsi="Arial" w:cs="Arial"/>
          <w:color w:val="000000"/>
          <w:sz w:val="22"/>
          <w:szCs w:val="22"/>
          <w:shd w:val="clear" w:color="auto" w:fill="FFFFFF"/>
          <w:lang w:val="en-GB"/>
        </w:rPr>
        <w:t> </w:t>
      </w:r>
      <w:r w:rsidR="004C332A">
        <w:rPr>
          <w:rStyle w:val="normaltextrun"/>
          <w:rFonts w:ascii="Arial" w:hAnsi="Arial" w:cs="Arial"/>
          <w:sz w:val="22"/>
          <w:szCs w:val="22"/>
          <w:lang w:val="en-GB"/>
        </w:rPr>
        <w:t>o</w:t>
      </w:r>
      <w:r w:rsidR="004C332A" w:rsidRPr="00541379">
        <w:rPr>
          <w:rStyle w:val="normaltextrun"/>
          <w:rFonts w:ascii="Arial" w:hAnsi="Arial" w:cs="Arial"/>
          <w:sz w:val="22"/>
          <w:szCs w:val="22"/>
          <w:lang w:val="en-GB"/>
        </w:rPr>
        <w:t>n</w:t>
      </w:r>
      <w:r w:rsidR="004C332A">
        <w:rPr>
          <w:rStyle w:val="normaltextrun"/>
          <w:rFonts w:ascii="Arial" w:hAnsi="Arial" w:cs="Arial"/>
          <w:sz w:val="22"/>
          <w:szCs w:val="22"/>
          <w:lang w:val="en-GB"/>
        </w:rPr>
        <w:t xml:space="preserve"> </w:t>
      </w:r>
      <w:r w:rsidRPr="00541379">
        <w:rPr>
          <w:rStyle w:val="normaltextrun"/>
          <w:rFonts w:ascii="Arial" w:hAnsi="Arial" w:cs="Arial"/>
          <w:sz w:val="22"/>
          <w:szCs w:val="22"/>
          <w:lang w:val="en-GB"/>
        </w:rPr>
        <w:t>August 24</w:t>
      </w:r>
      <w:r w:rsidR="004C332A" w:rsidRPr="00B50464">
        <w:rPr>
          <w:rStyle w:val="normaltextrun"/>
          <w:rFonts w:ascii="Arial" w:hAnsi="Arial" w:cs="Arial"/>
          <w:sz w:val="22"/>
          <w:szCs w:val="22"/>
          <w:vertAlign w:val="superscript"/>
          <w:lang w:val="en-GB"/>
        </w:rPr>
        <w:t>th</w:t>
      </w:r>
      <w:r w:rsidRPr="00541379">
        <w:rPr>
          <w:rStyle w:val="normaltextrun"/>
          <w:rFonts w:ascii="Arial" w:hAnsi="Arial" w:cs="Arial"/>
          <w:sz w:val="22"/>
          <w:szCs w:val="22"/>
          <w:lang w:val="en-GB"/>
        </w:rPr>
        <w:t xml:space="preserve">, UNDP, in coordination with </w:t>
      </w:r>
      <w:r w:rsidR="00F220F7">
        <w:rPr>
          <w:rStyle w:val="normaltextrun"/>
          <w:rFonts w:ascii="Arial" w:hAnsi="Arial" w:cs="Arial"/>
          <w:sz w:val="22"/>
          <w:szCs w:val="22"/>
          <w:lang w:val="en-GB"/>
        </w:rPr>
        <w:t>SESNA a</w:t>
      </w:r>
      <w:r w:rsidRPr="00541379">
        <w:rPr>
          <w:rStyle w:val="normaltextrun"/>
          <w:rFonts w:ascii="Arial" w:hAnsi="Arial" w:cs="Arial"/>
          <w:sz w:val="22"/>
          <w:szCs w:val="22"/>
          <w:lang w:val="en-GB"/>
        </w:rPr>
        <w:t xml:space="preserve">nd </w:t>
      </w:r>
      <w:r w:rsidR="00F220F7">
        <w:rPr>
          <w:rStyle w:val="normaltextrun"/>
          <w:rFonts w:ascii="Arial" w:hAnsi="Arial" w:cs="Arial"/>
          <w:sz w:val="22"/>
          <w:szCs w:val="22"/>
          <w:lang w:val="en-GB"/>
        </w:rPr>
        <w:t>ICME</w:t>
      </w:r>
      <w:r w:rsidRPr="00541379">
        <w:rPr>
          <w:rStyle w:val="normaltextrun"/>
          <w:rFonts w:ascii="Arial" w:hAnsi="Arial" w:cs="Arial"/>
          <w:sz w:val="22"/>
          <w:szCs w:val="22"/>
          <w:lang w:val="en-GB"/>
        </w:rPr>
        <w:t>, held an informative session </w:t>
      </w:r>
      <w:r w:rsidRPr="00541379">
        <w:rPr>
          <w:rStyle w:val="normaltextrun"/>
          <w:rFonts w:ascii="Arial" w:hAnsi="Arial" w:cs="Arial"/>
          <w:color w:val="000000"/>
          <w:sz w:val="22"/>
          <w:szCs w:val="22"/>
          <w:lang w:val="en-GB"/>
        </w:rPr>
        <w:t>to provide details and guidance to the CSOs interested in applying to the </w:t>
      </w:r>
      <w:r w:rsidRPr="0040422D">
        <w:rPr>
          <w:rStyle w:val="normaltextrun"/>
          <w:rFonts w:ascii="Arial" w:hAnsi="Arial" w:cs="Arial"/>
          <w:color w:val="222222"/>
          <w:sz w:val="22"/>
          <w:szCs w:val="22"/>
          <w:lang w:val="en-GB"/>
        </w:rPr>
        <w:t>Second Call</w:t>
      </w:r>
      <w:r w:rsidR="0040422D">
        <w:rPr>
          <w:rStyle w:val="normaltextrun"/>
          <w:rFonts w:ascii="Arial" w:hAnsi="Arial" w:cs="Arial"/>
          <w:color w:val="222222"/>
          <w:sz w:val="22"/>
          <w:szCs w:val="22"/>
          <w:lang w:val="en-GB"/>
        </w:rPr>
        <w:t>.</w:t>
      </w:r>
      <w:r w:rsidRPr="00541379">
        <w:rPr>
          <w:rStyle w:val="normaltextrun"/>
          <w:rFonts w:ascii="Arial" w:hAnsi="Arial" w:cs="Arial"/>
          <w:i/>
          <w:iCs/>
          <w:color w:val="222222"/>
          <w:sz w:val="22"/>
          <w:szCs w:val="22"/>
          <w:lang w:val="en-GB"/>
        </w:rPr>
        <w:t xml:space="preserve"> </w:t>
      </w:r>
    </w:p>
    <w:p w14:paraId="1C7E8197" w14:textId="3C3E4FC1" w:rsidR="0040422D" w:rsidRDefault="0040422D" w:rsidP="00541379">
      <w:pPr>
        <w:pStyle w:val="paragraph"/>
        <w:spacing w:before="0" w:beforeAutospacing="0" w:after="0" w:afterAutospacing="0"/>
        <w:jc w:val="both"/>
        <w:textAlignment w:val="baseline"/>
        <w:rPr>
          <w:rStyle w:val="eop"/>
          <w:rFonts w:ascii="Arial" w:hAnsi="Arial" w:cs="Arial"/>
          <w:color w:val="222222"/>
          <w:sz w:val="22"/>
          <w:szCs w:val="22"/>
          <w:lang w:val="en-GB"/>
        </w:rPr>
      </w:pPr>
    </w:p>
    <w:p w14:paraId="27375362" w14:textId="7B70FDD3" w:rsidR="00541379" w:rsidRDefault="00541379" w:rsidP="00541379">
      <w:pPr>
        <w:pStyle w:val="paragraph"/>
        <w:spacing w:before="0" w:beforeAutospacing="0" w:after="0" w:afterAutospacing="0"/>
        <w:jc w:val="both"/>
        <w:textAlignment w:val="baseline"/>
        <w:rPr>
          <w:rStyle w:val="eop"/>
          <w:rFonts w:ascii="Arial" w:hAnsi="Arial" w:cs="Arial"/>
          <w:color w:val="000000"/>
          <w:sz w:val="22"/>
          <w:szCs w:val="22"/>
          <w:lang w:val="en-GB"/>
        </w:rPr>
      </w:pPr>
      <w:r w:rsidRPr="00541379">
        <w:rPr>
          <w:rStyle w:val="normaltextrun"/>
          <w:rFonts w:ascii="Arial" w:hAnsi="Arial" w:cs="Arial"/>
          <w:color w:val="000000"/>
          <w:sz w:val="22"/>
          <w:szCs w:val="22"/>
          <w:lang w:val="en-GB"/>
        </w:rPr>
        <w:t>During the session, UNDP officials delivered a thorough explanation about the requirements and rules of the Call and a brief presentation regarding the 2030 Agenda and SDG 16. Subsequently, SESNA presented a general context of the Local Anticorruption Systems of the States co</w:t>
      </w:r>
      <w:r w:rsidR="00F220F7">
        <w:rPr>
          <w:rStyle w:val="normaltextrun"/>
          <w:rFonts w:ascii="Arial" w:hAnsi="Arial" w:cs="Arial"/>
          <w:color w:val="000000"/>
          <w:sz w:val="22"/>
          <w:szCs w:val="22"/>
          <w:lang w:val="en-GB"/>
        </w:rPr>
        <w:t>nsidered</w:t>
      </w:r>
      <w:r w:rsidRPr="00541379">
        <w:rPr>
          <w:rStyle w:val="normaltextrun"/>
          <w:rFonts w:ascii="Arial" w:hAnsi="Arial" w:cs="Arial"/>
          <w:color w:val="000000"/>
          <w:sz w:val="22"/>
          <w:szCs w:val="22"/>
          <w:lang w:val="en-GB"/>
        </w:rPr>
        <w:t xml:space="preserve"> for the Call.  Afterwards, ICME provided technical inputs and recommendations to the CSOs on how to design and elaborate a functional Logical Framework. Finally, UNDP answered questions from the participants. </w:t>
      </w:r>
      <w:r w:rsidRPr="00541379">
        <w:rPr>
          <w:rStyle w:val="eop"/>
          <w:rFonts w:ascii="Arial" w:hAnsi="Arial" w:cs="Arial"/>
          <w:color w:val="222222"/>
          <w:sz w:val="22"/>
          <w:szCs w:val="22"/>
          <w:lang w:val="en-GB"/>
        </w:rPr>
        <w:t> </w:t>
      </w:r>
      <w:r w:rsidRPr="00541379">
        <w:rPr>
          <w:rStyle w:val="normaltextrun"/>
          <w:rFonts w:ascii="Arial" w:hAnsi="Arial" w:cs="Arial"/>
          <w:sz w:val="22"/>
          <w:szCs w:val="22"/>
          <w:lang w:val="en-GB"/>
        </w:rPr>
        <w:t>The session was recorded and can be viewed in the following link: </w:t>
      </w:r>
      <w:hyperlink r:id="rId13" w:tgtFrame="_blank" w:history="1">
        <w:r w:rsidRPr="00541379">
          <w:rPr>
            <w:rStyle w:val="normaltextrun"/>
            <w:rFonts w:ascii="Arial" w:hAnsi="Arial" w:cs="Arial"/>
            <w:color w:val="0000FF"/>
            <w:sz w:val="22"/>
            <w:szCs w:val="22"/>
            <w:u w:val="single"/>
            <w:lang w:val="en-GB"/>
          </w:rPr>
          <w:t>https://www.youtube.com/watch?v=I8xbcx-he0I</w:t>
        </w:r>
      </w:hyperlink>
      <w:r w:rsidRPr="00541379">
        <w:rPr>
          <w:rFonts w:ascii="Arial" w:hAnsi="Arial" w:cs="Arial"/>
          <w:sz w:val="18"/>
          <w:szCs w:val="18"/>
          <w:lang w:val="en-GB"/>
        </w:rPr>
        <w:t xml:space="preserve"> </w:t>
      </w:r>
      <w:r w:rsidRPr="00541379">
        <w:rPr>
          <w:rStyle w:val="eop"/>
          <w:rFonts w:ascii="Arial" w:hAnsi="Arial" w:cs="Arial"/>
          <w:color w:val="000000"/>
          <w:sz w:val="22"/>
          <w:szCs w:val="22"/>
          <w:lang w:val="en-GB"/>
        </w:rPr>
        <w:t> </w:t>
      </w:r>
    </w:p>
    <w:p w14:paraId="46ECDB76" w14:textId="07AC292B" w:rsidR="0040422D" w:rsidRDefault="0040422D" w:rsidP="00541379">
      <w:pPr>
        <w:pStyle w:val="paragraph"/>
        <w:spacing w:before="0" w:beforeAutospacing="0" w:after="0" w:afterAutospacing="0"/>
        <w:jc w:val="both"/>
        <w:textAlignment w:val="baseline"/>
        <w:rPr>
          <w:rStyle w:val="eop"/>
          <w:rFonts w:ascii="Arial" w:hAnsi="Arial" w:cs="Arial"/>
          <w:color w:val="000000"/>
          <w:sz w:val="22"/>
          <w:szCs w:val="22"/>
          <w:lang w:val="en-GB"/>
        </w:rPr>
      </w:pPr>
    </w:p>
    <w:p w14:paraId="00952B84" w14:textId="18A21F32" w:rsidR="0040422D" w:rsidRPr="00541379" w:rsidRDefault="0040422D" w:rsidP="0040422D">
      <w:pPr>
        <w:pStyle w:val="paragraph"/>
        <w:spacing w:before="0" w:beforeAutospacing="0" w:after="0" w:afterAutospacing="0"/>
        <w:jc w:val="both"/>
        <w:textAlignment w:val="baseline"/>
        <w:rPr>
          <w:rFonts w:ascii="Arial" w:hAnsi="Arial" w:cs="Arial"/>
          <w:sz w:val="18"/>
          <w:szCs w:val="18"/>
          <w:lang w:val="en-GB"/>
        </w:rPr>
      </w:pPr>
      <w:r>
        <w:rPr>
          <w:rStyle w:val="eop"/>
          <w:rFonts w:ascii="Arial" w:hAnsi="Arial" w:cs="Arial"/>
          <w:color w:val="222222"/>
          <w:sz w:val="22"/>
          <w:szCs w:val="22"/>
          <w:lang w:val="en-GB"/>
        </w:rPr>
        <w:t xml:space="preserve">UNDP sent formal invitations to </w:t>
      </w:r>
      <w:r w:rsidRPr="00541379">
        <w:rPr>
          <w:rStyle w:val="normaltextrun"/>
          <w:rFonts w:ascii="Arial" w:hAnsi="Arial" w:cs="Arial"/>
          <w:color w:val="222222"/>
          <w:sz w:val="22"/>
          <w:szCs w:val="22"/>
          <w:lang w:val="en"/>
        </w:rPr>
        <w:t>Alfonso Hernández (CPC), Fabiola Navarro (UNAM), and Ligia González (CCE)</w:t>
      </w:r>
      <w:r>
        <w:rPr>
          <w:rStyle w:val="normaltextrun"/>
          <w:rFonts w:ascii="Arial" w:hAnsi="Arial" w:cs="Arial"/>
          <w:color w:val="222222"/>
          <w:sz w:val="22"/>
          <w:szCs w:val="22"/>
          <w:lang w:val="en"/>
        </w:rPr>
        <w:t xml:space="preserve"> to become part of the </w:t>
      </w:r>
      <w:r w:rsidR="00F66CEF">
        <w:rPr>
          <w:rStyle w:val="normaltextrun"/>
          <w:rFonts w:ascii="Arial" w:hAnsi="Arial" w:cs="Arial"/>
          <w:color w:val="222222"/>
          <w:sz w:val="22"/>
          <w:szCs w:val="22"/>
          <w:lang w:val="en"/>
        </w:rPr>
        <w:t>Ruling</w:t>
      </w:r>
      <w:r w:rsidRPr="00541379">
        <w:rPr>
          <w:rStyle w:val="normaltextrun"/>
          <w:rFonts w:ascii="Arial" w:hAnsi="Arial" w:cs="Arial"/>
          <w:color w:val="222222"/>
          <w:sz w:val="22"/>
          <w:szCs w:val="22"/>
          <w:lang w:val="en"/>
        </w:rPr>
        <w:t xml:space="preserve"> Technical Commission (</w:t>
      </w:r>
      <w:proofErr w:type="spellStart"/>
      <w:r w:rsidRPr="00541379">
        <w:rPr>
          <w:rStyle w:val="normaltextrun"/>
          <w:rFonts w:ascii="Arial" w:hAnsi="Arial" w:cs="Arial"/>
          <w:color w:val="222222"/>
          <w:sz w:val="22"/>
          <w:szCs w:val="22"/>
          <w:lang w:val="en"/>
        </w:rPr>
        <w:t>Comisión</w:t>
      </w:r>
      <w:proofErr w:type="spellEnd"/>
      <w:r w:rsidRPr="00541379">
        <w:rPr>
          <w:rStyle w:val="normaltextrun"/>
          <w:rFonts w:ascii="Arial" w:hAnsi="Arial" w:cs="Arial"/>
          <w:color w:val="222222"/>
          <w:sz w:val="22"/>
          <w:szCs w:val="22"/>
          <w:lang w:val="en"/>
        </w:rPr>
        <w:t xml:space="preserve"> Técnica de </w:t>
      </w:r>
      <w:proofErr w:type="spellStart"/>
      <w:r w:rsidRPr="00541379">
        <w:rPr>
          <w:rStyle w:val="normaltextrun"/>
          <w:rFonts w:ascii="Arial" w:hAnsi="Arial" w:cs="Arial"/>
          <w:color w:val="222222"/>
          <w:sz w:val="22"/>
          <w:szCs w:val="22"/>
          <w:lang w:val="en"/>
        </w:rPr>
        <w:t>Dictaminación</w:t>
      </w:r>
      <w:proofErr w:type="spellEnd"/>
      <w:r>
        <w:rPr>
          <w:rStyle w:val="normaltextrun"/>
          <w:rFonts w:ascii="Arial" w:hAnsi="Arial" w:cs="Arial"/>
          <w:color w:val="222222"/>
          <w:sz w:val="22"/>
          <w:szCs w:val="22"/>
          <w:lang w:val="en"/>
        </w:rPr>
        <w:t xml:space="preserve">) that will select the awarded projects. All of them accepted the invitation. </w:t>
      </w:r>
    </w:p>
    <w:p w14:paraId="026C367C" w14:textId="0C72EC5F" w:rsidR="00541379" w:rsidRDefault="00541379" w:rsidP="00541379">
      <w:pPr>
        <w:pStyle w:val="paragraph"/>
        <w:spacing w:before="0" w:beforeAutospacing="0" w:after="0" w:afterAutospacing="0"/>
        <w:jc w:val="both"/>
        <w:textAlignment w:val="baseline"/>
        <w:rPr>
          <w:rStyle w:val="eop"/>
          <w:rFonts w:ascii="Arial" w:hAnsi="Arial" w:cs="Arial"/>
          <w:color w:val="000000"/>
          <w:sz w:val="22"/>
          <w:szCs w:val="22"/>
          <w:lang w:val="en-GB"/>
        </w:rPr>
      </w:pPr>
    </w:p>
    <w:p w14:paraId="06C16E2F" w14:textId="415AA2D6" w:rsidR="00541379" w:rsidRPr="00541379" w:rsidRDefault="00541379" w:rsidP="00541379">
      <w:pPr>
        <w:pStyle w:val="paragraph"/>
        <w:spacing w:before="0" w:beforeAutospacing="0" w:after="0" w:afterAutospacing="0"/>
        <w:jc w:val="both"/>
        <w:textAlignment w:val="baseline"/>
        <w:rPr>
          <w:rFonts w:ascii="Arial" w:hAnsi="Arial" w:cs="Arial"/>
          <w:sz w:val="22"/>
          <w:szCs w:val="22"/>
          <w:lang w:val="en-GB"/>
        </w:rPr>
      </w:pPr>
      <w:r w:rsidRPr="00541379">
        <w:rPr>
          <w:rStyle w:val="normaltextrun"/>
          <w:rFonts w:ascii="Arial" w:hAnsi="Arial" w:cs="Arial"/>
          <w:sz w:val="22"/>
          <w:szCs w:val="22"/>
          <w:lang w:val="en-GB"/>
        </w:rPr>
        <w:t>September 7</w:t>
      </w:r>
      <w:r w:rsidR="00FA2C2E" w:rsidRPr="005B4D7B">
        <w:rPr>
          <w:rStyle w:val="normaltextrun"/>
          <w:rFonts w:ascii="Arial" w:hAnsi="Arial" w:cs="Arial"/>
          <w:sz w:val="22"/>
          <w:szCs w:val="22"/>
          <w:vertAlign w:val="superscript"/>
          <w:lang w:val="en-GB"/>
        </w:rPr>
        <w:t>th</w:t>
      </w:r>
      <w:r w:rsidR="00FA2C2E">
        <w:rPr>
          <w:rStyle w:val="normaltextrun"/>
          <w:rFonts w:ascii="Arial" w:hAnsi="Arial" w:cs="Arial"/>
          <w:sz w:val="22"/>
          <w:szCs w:val="22"/>
          <w:lang w:val="en-GB"/>
        </w:rPr>
        <w:t xml:space="preserve"> </w:t>
      </w:r>
      <w:r w:rsidRPr="00541379">
        <w:rPr>
          <w:rStyle w:val="normaltextrun"/>
          <w:rFonts w:ascii="Arial" w:hAnsi="Arial" w:cs="Arial"/>
          <w:sz w:val="22"/>
          <w:szCs w:val="22"/>
          <w:lang w:val="en-GB"/>
        </w:rPr>
        <w:t>marked the application deadline for </w:t>
      </w:r>
      <w:r w:rsidRPr="00541379">
        <w:rPr>
          <w:rStyle w:val="normaltextrun"/>
          <w:rFonts w:ascii="Arial" w:hAnsi="Arial" w:cs="Arial"/>
          <w:color w:val="000000"/>
          <w:sz w:val="22"/>
          <w:szCs w:val="22"/>
          <w:lang w:val="en-GB"/>
        </w:rPr>
        <w:t>the </w:t>
      </w:r>
      <w:r w:rsidRPr="00541379">
        <w:rPr>
          <w:rStyle w:val="normaltextrun"/>
          <w:rFonts w:ascii="Arial" w:hAnsi="Arial" w:cs="Arial"/>
          <w:color w:val="222222"/>
          <w:sz w:val="22"/>
          <w:szCs w:val="22"/>
          <w:lang w:val="en-GB"/>
        </w:rPr>
        <w:t>Second Call</w:t>
      </w:r>
      <w:r w:rsidRPr="00541379">
        <w:rPr>
          <w:rStyle w:val="normaltextrun"/>
          <w:rFonts w:ascii="Arial" w:hAnsi="Arial" w:cs="Arial"/>
          <w:i/>
          <w:iCs/>
          <w:color w:val="222222"/>
          <w:sz w:val="22"/>
          <w:szCs w:val="22"/>
          <w:lang w:val="en-GB"/>
        </w:rPr>
        <w:t xml:space="preserve">. </w:t>
      </w:r>
      <w:r w:rsidRPr="00541379">
        <w:rPr>
          <w:rStyle w:val="normaltextrun"/>
          <w:rFonts w:ascii="Arial" w:hAnsi="Arial" w:cs="Arial"/>
          <w:color w:val="222222"/>
          <w:sz w:val="22"/>
          <w:szCs w:val="22"/>
          <w:lang w:val="en"/>
        </w:rPr>
        <w:t>A total of 64 applications were received. UNDP </w:t>
      </w:r>
      <w:r>
        <w:rPr>
          <w:rStyle w:val="normaltextrun"/>
          <w:rFonts w:ascii="Arial" w:hAnsi="Arial" w:cs="Arial"/>
          <w:color w:val="222222"/>
          <w:sz w:val="22"/>
          <w:szCs w:val="22"/>
          <w:lang w:val="en"/>
        </w:rPr>
        <w:t>went through a</w:t>
      </w:r>
      <w:r w:rsidRPr="00541379">
        <w:rPr>
          <w:rStyle w:val="normaltextrun"/>
          <w:rFonts w:ascii="Arial" w:hAnsi="Arial" w:cs="Arial"/>
          <w:color w:val="222222"/>
          <w:sz w:val="22"/>
          <w:szCs w:val="22"/>
          <w:lang w:val="en"/>
        </w:rPr>
        <w:t xml:space="preserve"> strict validation process to disqualify those proposals that </w:t>
      </w:r>
      <w:r w:rsidR="00BD7CE8">
        <w:rPr>
          <w:rStyle w:val="normaltextrun"/>
          <w:rFonts w:ascii="Arial" w:hAnsi="Arial" w:cs="Arial"/>
          <w:color w:val="222222"/>
          <w:sz w:val="22"/>
          <w:szCs w:val="22"/>
          <w:lang w:val="en"/>
        </w:rPr>
        <w:t>didn’t</w:t>
      </w:r>
      <w:r w:rsidR="00BD7CE8" w:rsidRPr="00541379">
        <w:rPr>
          <w:rStyle w:val="normaltextrun"/>
          <w:rFonts w:ascii="Arial" w:hAnsi="Arial" w:cs="Arial"/>
          <w:color w:val="222222"/>
          <w:sz w:val="22"/>
          <w:szCs w:val="22"/>
          <w:lang w:val="en"/>
        </w:rPr>
        <w:t xml:space="preserve"> </w:t>
      </w:r>
      <w:r w:rsidRPr="00541379">
        <w:rPr>
          <w:rStyle w:val="normaltextrun"/>
          <w:rFonts w:ascii="Arial" w:hAnsi="Arial" w:cs="Arial"/>
          <w:color w:val="222222"/>
          <w:sz w:val="22"/>
          <w:szCs w:val="22"/>
          <w:lang w:val="en"/>
        </w:rPr>
        <w:t>fulfill the Call’s criteria. The proposals that fulfill</w:t>
      </w:r>
      <w:r>
        <w:rPr>
          <w:rStyle w:val="normaltextrun"/>
          <w:rFonts w:ascii="Arial" w:hAnsi="Arial" w:cs="Arial"/>
          <w:color w:val="222222"/>
          <w:sz w:val="22"/>
          <w:szCs w:val="22"/>
          <w:lang w:val="en"/>
        </w:rPr>
        <w:t>ed</w:t>
      </w:r>
      <w:r w:rsidRPr="00541379">
        <w:rPr>
          <w:rStyle w:val="normaltextrun"/>
          <w:rFonts w:ascii="Arial" w:hAnsi="Arial" w:cs="Arial"/>
          <w:color w:val="222222"/>
          <w:sz w:val="22"/>
          <w:szCs w:val="22"/>
          <w:lang w:val="en"/>
        </w:rPr>
        <w:t> all the Call’s requirements w</w:t>
      </w:r>
      <w:r>
        <w:rPr>
          <w:rStyle w:val="normaltextrun"/>
          <w:rFonts w:ascii="Arial" w:hAnsi="Arial" w:cs="Arial"/>
          <w:color w:val="222222"/>
          <w:sz w:val="22"/>
          <w:szCs w:val="22"/>
          <w:lang w:val="en"/>
        </w:rPr>
        <w:t xml:space="preserve">ere </w:t>
      </w:r>
      <w:r w:rsidRPr="00541379">
        <w:rPr>
          <w:rStyle w:val="normaltextrun"/>
          <w:rFonts w:ascii="Arial" w:hAnsi="Arial" w:cs="Arial"/>
          <w:color w:val="222222"/>
          <w:sz w:val="22"/>
          <w:szCs w:val="22"/>
          <w:lang w:val="en"/>
        </w:rPr>
        <w:t>shared with the Evaluation Technical Commission</w:t>
      </w:r>
      <w:r w:rsidR="0040422D" w:rsidRPr="00541379">
        <w:rPr>
          <w:rStyle w:val="normaltextrun"/>
          <w:rFonts w:ascii="Arial" w:hAnsi="Arial" w:cs="Arial"/>
          <w:color w:val="222222"/>
          <w:sz w:val="22"/>
          <w:szCs w:val="22"/>
          <w:lang w:val="en"/>
        </w:rPr>
        <w:t xml:space="preserve"> </w:t>
      </w:r>
      <w:r w:rsidRPr="00541379">
        <w:rPr>
          <w:rStyle w:val="normaltextrun"/>
          <w:rFonts w:ascii="Arial" w:hAnsi="Arial" w:cs="Arial"/>
          <w:color w:val="222222"/>
          <w:sz w:val="22"/>
          <w:szCs w:val="22"/>
          <w:lang w:val="en"/>
        </w:rPr>
        <w:t xml:space="preserve">to determine which of them will be awarded. </w:t>
      </w:r>
      <w:r w:rsidRPr="00541379">
        <w:rPr>
          <w:rFonts w:ascii="Arial" w:hAnsi="Arial" w:cs="Arial"/>
          <w:color w:val="000000"/>
          <w:sz w:val="22"/>
          <w:szCs w:val="22"/>
          <w:lang w:val="en-GB"/>
        </w:rPr>
        <w:t>After the Commission’s ruling, the selected proposals will be sent to USAID for final approval</w:t>
      </w:r>
      <w:r>
        <w:rPr>
          <w:rFonts w:ascii="Arial" w:hAnsi="Arial" w:cs="Arial"/>
          <w:color w:val="000000"/>
          <w:sz w:val="22"/>
          <w:szCs w:val="22"/>
          <w:lang w:val="en-GB"/>
        </w:rPr>
        <w:t xml:space="preserve">. </w:t>
      </w:r>
      <w:r w:rsidRPr="00541379">
        <w:rPr>
          <w:rStyle w:val="normaltextrun"/>
          <w:rFonts w:ascii="Arial" w:hAnsi="Arial" w:cs="Arial"/>
          <w:color w:val="222222"/>
          <w:sz w:val="22"/>
          <w:szCs w:val="22"/>
          <w:lang w:val="en"/>
        </w:rPr>
        <w:t xml:space="preserve">The selected proposals will be announced </w:t>
      </w:r>
      <w:r w:rsidR="00155D0D">
        <w:rPr>
          <w:rStyle w:val="normaltextrun"/>
          <w:rFonts w:ascii="Arial" w:hAnsi="Arial" w:cs="Arial"/>
          <w:color w:val="222222"/>
          <w:sz w:val="22"/>
          <w:szCs w:val="22"/>
          <w:lang w:val="en"/>
        </w:rPr>
        <w:t>no later than</w:t>
      </w:r>
      <w:r w:rsidRPr="00541379">
        <w:rPr>
          <w:rStyle w:val="normaltextrun"/>
          <w:rFonts w:ascii="Arial" w:hAnsi="Arial" w:cs="Arial"/>
          <w:color w:val="222222"/>
          <w:sz w:val="22"/>
          <w:szCs w:val="22"/>
          <w:lang w:val="en"/>
        </w:rPr>
        <w:t xml:space="preserve"> October 29</w:t>
      </w:r>
      <w:r w:rsidRPr="00541379">
        <w:rPr>
          <w:rStyle w:val="normaltextrun"/>
          <w:rFonts w:ascii="Arial" w:hAnsi="Arial" w:cs="Arial"/>
          <w:color w:val="222222"/>
          <w:sz w:val="22"/>
          <w:szCs w:val="22"/>
          <w:vertAlign w:val="superscript"/>
          <w:lang w:val="en"/>
        </w:rPr>
        <w:t>th</w:t>
      </w:r>
      <w:r w:rsidRPr="00541379">
        <w:rPr>
          <w:rStyle w:val="normaltextrun"/>
          <w:rFonts w:ascii="Arial" w:hAnsi="Arial" w:cs="Arial"/>
          <w:color w:val="222222"/>
          <w:sz w:val="22"/>
          <w:szCs w:val="22"/>
          <w:lang w:val="en"/>
        </w:rPr>
        <w:t>. </w:t>
      </w:r>
      <w:r w:rsidRPr="00541379">
        <w:rPr>
          <w:rStyle w:val="eop"/>
          <w:rFonts w:ascii="Arial" w:hAnsi="Arial" w:cs="Arial"/>
          <w:color w:val="222222"/>
          <w:sz w:val="22"/>
          <w:szCs w:val="22"/>
          <w:lang w:val="en-GB"/>
        </w:rPr>
        <w:t> </w:t>
      </w:r>
    </w:p>
    <w:p w14:paraId="2A5B8BDE" w14:textId="77777777" w:rsidR="00541379" w:rsidRPr="00541379" w:rsidRDefault="00541379" w:rsidP="00541379">
      <w:pPr>
        <w:pStyle w:val="paragraph"/>
        <w:spacing w:before="0" w:beforeAutospacing="0" w:after="0" w:afterAutospacing="0"/>
        <w:jc w:val="both"/>
        <w:textAlignment w:val="baseline"/>
        <w:rPr>
          <w:rFonts w:ascii="Segoe UI" w:hAnsi="Segoe UI" w:cs="Segoe UI"/>
          <w:sz w:val="18"/>
          <w:szCs w:val="18"/>
          <w:lang w:val="en-GB"/>
        </w:rPr>
      </w:pPr>
    </w:p>
    <w:p w14:paraId="5F5847B8" w14:textId="64740508" w:rsidR="00705AF7" w:rsidRPr="0040422D" w:rsidRDefault="00705AF7" w:rsidP="0040422D">
      <w:pPr>
        <w:pStyle w:val="paragraph"/>
        <w:spacing w:before="0" w:beforeAutospacing="0" w:after="0" w:afterAutospacing="0"/>
        <w:jc w:val="both"/>
        <w:textAlignment w:val="baseline"/>
        <w:rPr>
          <w:rFonts w:ascii="Arial" w:hAnsi="Arial" w:cs="Arial"/>
          <w:sz w:val="18"/>
          <w:szCs w:val="18"/>
          <w:lang w:val="en-GB"/>
        </w:rPr>
      </w:pPr>
    </w:p>
    <w:p w14:paraId="58C44458" w14:textId="42D4E197" w:rsidR="00705AF7" w:rsidRDefault="004666D1" w:rsidP="00100D7D">
      <w:pPr>
        <w:pStyle w:val="Normal1"/>
        <w:numPr>
          <w:ilvl w:val="1"/>
          <w:numId w:val="23"/>
        </w:numPr>
        <w:jc w:val="both"/>
        <w:rPr>
          <w:rFonts w:ascii="Arial" w:eastAsia="Arial" w:hAnsi="Arial" w:cs="Arial"/>
          <w:i/>
          <w:sz w:val="22"/>
          <w:szCs w:val="22"/>
        </w:rPr>
      </w:pPr>
      <w:r>
        <w:rPr>
          <w:rFonts w:ascii="Arial" w:eastAsia="Arial" w:hAnsi="Arial" w:cs="Arial"/>
          <w:i/>
          <w:sz w:val="22"/>
          <w:szCs w:val="22"/>
        </w:rPr>
        <w:t>Open institutions at the national and sub-national levels</w:t>
      </w:r>
      <w:r w:rsidR="00DA78E4">
        <w:rPr>
          <w:rFonts w:ascii="Arial" w:eastAsia="Arial" w:hAnsi="Arial" w:cs="Arial"/>
          <w:i/>
          <w:sz w:val="22"/>
          <w:szCs w:val="22"/>
        </w:rPr>
        <w:t>.</w:t>
      </w:r>
    </w:p>
    <w:p w14:paraId="34E098BC" w14:textId="27502975" w:rsidR="00100D7D" w:rsidRDefault="00100D7D">
      <w:pPr>
        <w:pStyle w:val="Normal1"/>
        <w:jc w:val="both"/>
        <w:rPr>
          <w:rFonts w:ascii="Arial" w:eastAsia="Arial" w:hAnsi="Arial" w:cs="Arial"/>
          <w:i/>
          <w:sz w:val="22"/>
          <w:szCs w:val="22"/>
        </w:rPr>
      </w:pPr>
    </w:p>
    <w:p w14:paraId="6F535B66" w14:textId="5E48E59C" w:rsidR="00100D7D" w:rsidRPr="00100D7D" w:rsidRDefault="00100D7D" w:rsidP="00100D7D">
      <w:pPr>
        <w:pStyle w:val="paragraph"/>
        <w:spacing w:before="0" w:beforeAutospacing="0" w:after="0" w:afterAutospacing="0"/>
        <w:jc w:val="both"/>
        <w:textAlignment w:val="baseline"/>
        <w:rPr>
          <w:rFonts w:ascii="Arial" w:hAnsi="Arial" w:cs="Arial"/>
          <w:sz w:val="18"/>
          <w:szCs w:val="18"/>
          <w:lang w:val="en-GB"/>
        </w:rPr>
      </w:pPr>
      <w:r w:rsidRPr="00100D7D">
        <w:rPr>
          <w:rStyle w:val="normaltextrun"/>
          <w:rFonts w:ascii="Arial" w:hAnsi="Arial" w:cs="Arial"/>
          <w:sz w:val="22"/>
          <w:szCs w:val="22"/>
          <w:shd w:val="clear" w:color="auto" w:fill="FFFFFF"/>
          <w:lang w:val="en-US"/>
        </w:rPr>
        <w:lastRenderedPageBreak/>
        <w:t>During the first year of work, UNDP Mexico and the Coordinating Committee of OGP Mexico held different meetings with the purpose of triggering a multi-stakeholder collaboration to develop products and activities that align to the design and implementation of Mexico’s 4</w:t>
      </w:r>
      <w:r w:rsidRPr="00100D7D">
        <w:rPr>
          <w:rStyle w:val="normaltextrun"/>
          <w:rFonts w:ascii="Arial" w:hAnsi="Arial" w:cs="Arial"/>
          <w:sz w:val="17"/>
          <w:szCs w:val="17"/>
          <w:shd w:val="clear" w:color="auto" w:fill="FFFFFF"/>
          <w:vertAlign w:val="superscript"/>
          <w:lang w:val="en-US"/>
        </w:rPr>
        <w:t>th</w:t>
      </w:r>
      <w:r w:rsidRPr="00100D7D">
        <w:rPr>
          <w:rStyle w:val="normaltextrun"/>
          <w:rFonts w:ascii="Arial" w:hAnsi="Arial" w:cs="Arial"/>
          <w:sz w:val="22"/>
          <w:szCs w:val="22"/>
          <w:shd w:val="clear" w:color="auto" w:fill="FFFFFF"/>
          <w:lang w:val="en-US"/>
        </w:rPr>
        <w:t> Open Government Action Plan. UNDP presented its programmatic priority to position the principles of open government as relevant factors to enable effectiveness and transparency in the operations of public institutions. </w:t>
      </w:r>
      <w:r w:rsidRPr="00100D7D">
        <w:rPr>
          <w:rStyle w:val="eop"/>
          <w:rFonts w:ascii="Arial" w:hAnsi="Arial" w:cs="Arial"/>
          <w:sz w:val="22"/>
          <w:szCs w:val="22"/>
          <w:lang w:val="en-GB"/>
        </w:rPr>
        <w:t> </w:t>
      </w:r>
    </w:p>
    <w:p w14:paraId="6BE65243" w14:textId="2B28A4D0" w:rsidR="00100D7D" w:rsidRPr="00100D7D" w:rsidRDefault="00100D7D" w:rsidP="00100D7D">
      <w:pPr>
        <w:pStyle w:val="paragraph"/>
        <w:spacing w:before="0" w:beforeAutospacing="0" w:after="0" w:afterAutospacing="0"/>
        <w:ind w:left="720"/>
        <w:jc w:val="both"/>
        <w:textAlignment w:val="baseline"/>
        <w:rPr>
          <w:rFonts w:ascii="Arial" w:hAnsi="Arial" w:cs="Arial"/>
          <w:sz w:val="18"/>
          <w:szCs w:val="18"/>
          <w:lang w:val="en-GB"/>
        </w:rPr>
      </w:pPr>
    </w:p>
    <w:p w14:paraId="5D028C33" w14:textId="77777777" w:rsidR="00100D7D" w:rsidRPr="00100D7D" w:rsidRDefault="00100D7D" w:rsidP="00100D7D">
      <w:pPr>
        <w:pStyle w:val="paragraph"/>
        <w:spacing w:before="0" w:beforeAutospacing="0" w:after="0" w:afterAutospacing="0"/>
        <w:jc w:val="both"/>
        <w:textAlignment w:val="baseline"/>
        <w:rPr>
          <w:rStyle w:val="normaltextrun"/>
          <w:rFonts w:ascii="Arial" w:hAnsi="Arial" w:cs="Arial"/>
          <w:sz w:val="22"/>
          <w:szCs w:val="22"/>
          <w:shd w:val="clear" w:color="auto" w:fill="FFFFFF"/>
          <w:lang w:val="en-US"/>
        </w:rPr>
      </w:pPr>
      <w:r w:rsidRPr="00100D7D">
        <w:rPr>
          <w:rStyle w:val="normaltextrun"/>
          <w:rFonts w:ascii="Arial" w:hAnsi="Arial" w:cs="Arial"/>
          <w:sz w:val="22"/>
          <w:szCs w:val="22"/>
          <w:shd w:val="clear" w:color="auto" w:fill="FFFFFF"/>
          <w:lang w:val="en-US"/>
        </w:rPr>
        <w:t>Moreover, UNDP has suggested concrete activities to kickstart the collaborative initiative, all of them aimed to enhance the implementation of the 4</w:t>
      </w:r>
      <w:r w:rsidRPr="00100D7D">
        <w:rPr>
          <w:rStyle w:val="normaltextrun"/>
          <w:rFonts w:ascii="Arial" w:hAnsi="Arial" w:cs="Arial"/>
          <w:sz w:val="17"/>
          <w:szCs w:val="17"/>
          <w:shd w:val="clear" w:color="auto" w:fill="FFFFFF"/>
          <w:vertAlign w:val="superscript"/>
          <w:lang w:val="en-US"/>
        </w:rPr>
        <w:t>th</w:t>
      </w:r>
      <w:r w:rsidRPr="00100D7D">
        <w:rPr>
          <w:rStyle w:val="normaltextrun"/>
          <w:rFonts w:ascii="Arial" w:hAnsi="Arial" w:cs="Arial"/>
          <w:sz w:val="22"/>
          <w:szCs w:val="22"/>
          <w:shd w:val="clear" w:color="auto" w:fill="FFFFFF"/>
          <w:lang w:val="en-US"/>
        </w:rPr>
        <w:t xml:space="preserve"> Action Plan, such as: </w:t>
      </w:r>
    </w:p>
    <w:p w14:paraId="5D84C14E" w14:textId="77777777" w:rsidR="00100D7D" w:rsidRPr="00100D7D" w:rsidRDefault="00100D7D" w:rsidP="00100D7D">
      <w:pPr>
        <w:pStyle w:val="paragraph"/>
        <w:spacing w:before="0" w:beforeAutospacing="0" w:after="0" w:afterAutospacing="0"/>
        <w:jc w:val="both"/>
        <w:textAlignment w:val="baseline"/>
        <w:rPr>
          <w:rStyle w:val="normaltextrun"/>
          <w:rFonts w:ascii="Arial" w:hAnsi="Arial" w:cs="Arial"/>
          <w:sz w:val="22"/>
          <w:szCs w:val="22"/>
          <w:shd w:val="clear" w:color="auto" w:fill="FFFFFF"/>
          <w:lang w:val="en-US"/>
        </w:rPr>
      </w:pPr>
    </w:p>
    <w:p w14:paraId="0674580D" w14:textId="64DA861B" w:rsidR="00100D7D" w:rsidRPr="00100D7D" w:rsidRDefault="00100D7D" w:rsidP="00100D7D">
      <w:pPr>
        <w:pStyle w:val="paragraph"/>
        <w:numPr>
          <w:ilvl w:val="0"/>
          <w:numId w:val="24"/>
        </w:numPr>
        <w:spacing w:before="0" w:beforeAutospacing="0" w:after="0" w:afterAutospacing="0"/>
        <w:jc w:val="both"/>
        <w:textAlignment w:val="baseline"/>
        <w:rPr>
          <w:rStyle w:val="normaltextrun"/>
          <w:rFonts w:ascii="Arial" w:hAnsi="Arial" w:cs="Arial"/>
          <w:sz w:val="22"/>
          <w:szCs w:val="22"/>
          <w:shd w:val="clear" w:color="auto" w:fill="FFFFFF"/>
          <w:lang w:val="en-US"/>
        </w:rPr>
      </w:pPr>
      <w:r w:rsidRPr="00100D7D">
        <w:rPr>
          <w:rStyle w:val="normaltextrun"/>
          <w:rFonts w:ascii="Arial" w:hAnsi="Arial" w:cs="Arial"/>
          <w:sz w:val="22"/>
          <w:szCs w:val="22"/>
          <w:shd w:val="clear" w:color="auto" w:fill="FFFFFF"/>
          <w:lang w:val="en-US"/>
        </w:rPr>
        <w:t xml:space="preserve">Development of technical tools regarding citizen oversight on federal programs that might be useful during the implementation of the Commitment 1 of the Action Plan; </w:t>
      </w:r>
    </w:p>
    <w:p w14:paraId="3795DC25" w14:textId="0BB9D56F" w:rsidR="00100D7D" w:rsidRPr="00100D7D" w:rsidRDefault="00100D7D" w:rsidP="00100D7D">
      <w:pPr>
        <w:pStyle w:val="paragraph"/>
        <w:numPr>
          <w:ilvl w:val="0"/>
          <w:numId w:val="24"/>
        </w:numPr>
        <w:spacing w:before="0" w:beforeAutospacing="0" w:after="0" w:afterAutospacing="0"/>
        <w:jc w:val="both"/>
        <w:textAlignment w:val="baseline"/>
        <w:rPr>
          <w:rStyle w:val="normaltextrun"/>
          <w:rFonts w:ascii="Arial" w:hAnsi="Arial" w:cs="Arial"/>
          <w:sz w:val="22"/>
          <w:szCs w:val="22"/>
          <w:shd w:val="clear" w:color="auto" w:fill="FFFFFF"/>
          <w:lang w:val="en-US"/>
        </w:rPr>
      </w:pPr>
      <w:r w:rsidRPr="00100D7D">
        <w:rPr>
          <w:rStyle w:val="normaltextrun"/>
          <w:rFonts w:ascii="Arial" w:hAnsi="Arial" w:cs="Arial"/>
          <w:sz w:val="22"/>
          <w:szCs w:val="22"/>
          <w:shd w:val="clear" w:color="auto" w:fill="FFFFFF"/>
          <w:lang w:val="en-US"/>
        </w:rPr>
        <w:t>An Open Municipal Government Toolkit was presented as a potential activity to strengthen the execution of Commitment 13 </w:t>
      </w:r>
    </w:p>
    <w:p w14:paraId="54435903" w14:textId="77777777" w:rsidR="00100D7D" w:rsidRPr="00100D7D" w:rsidRDefault="00100D7D" w:rsidP="00100D7D">
      <w:pPr>
        <w:pStyle w:val="paragraph"/>
        <w:numPr>
          <w:ilvl w:val="0"/>
          <w:numId w:val="24"/>
        </w:numPr>
        <w:spacing w:before="0" w:beforeAutospacing="0" w:after="0" w:afterAutospacing="0"/>
        <w:jc w:val="both"/>
        <w:textAlignment w:val="baseline"/>
        <w:rPr>
          <w:rStyle w:val="normaltextrun"/>
          <w:rFonts w:ascii="Arial" w:hAnsi="Arial" w:cs="Arial"/>
          <w:sz w:val="18"/>
          <w:szCs w:val="18"/>
          <w:lang w:val="en-GB"/>
        </w:rPr>
      </w:pPr>
      <w:r w:rsidRPr="00100D7D">
        <w:rPr>
          <w:rStyle w:val="normaltextrun"/>
          <w:rFonts w:ascii="Arial" w:hAnsi="Arial" w:cs="Arial"/>
          <w:sz w:val="22"/>
          <w:szCs w:val="22"/>
          <w:shd w:val="clear" w:color="auto" w:fill="FFFFFF"/>
          <w:lang w:val="en-US"/>
        </w:rPr>
        <w:t>Develop a Monitoring Framework to transversally evaluate the level of implementation of the open government principles and of the sustainable development approach across the execution of the Action Plan commitments. </w:t>
      </w:r>
    </w:p>
    <w:p w14:paraId="56BA66ED" w14:textId="77777777" w:rsidR="00100D7D" w:rsidRPr="00100D7D" w:rsidRDefault="00100D7D" w:rsidP="00100D7D">
      <w:pPr>
        <w:pStyle w:val="paragraph"/>
        <w:spacing w:before="0" w:beforeAutospacing="0" w:after="0" w:afterAutospacing="0"/>
        <w:jc w:val="both"/>
        <w:textAlignment w:val="baseline"/>
        <w:rPr>
          <w:rStyle w:val="normaltextrun"/>
          <w:rFonts w:ascii="Arial" w:hAnsi="Arial" w:cs="Arial"/>
          <w:sz w:val="18"/>
          <w:szCs w:val="18"/>
          <w:lang w:val="en-GB"/>
        </w:rPr>
      </w:pPr>
    </w:p>
    <w:p w14:paraId="2376BE82" w14:textId="66897CF8" w:rsidR="00100D7D" w:rsidRPr="00100D7D" w:rsidRDefault="00100D7D" w:rsidP="00100D7D">
      <w:pPr>
        <w:pStyle w:val="paragraph"/>
        <w:spacing w:before="0" w:beforeAutospacing="0" w:after="0" w:afterAutospacing="0"/>
        <w:jc w:val="both"/>
        <w:textAlignment w:val="baseline"/>
        <w:rPr>
          <w:rStyle w:val="eop"/>
          <w:rFonts w:ascii="Arial" w:hAnsi="Arial" w:cs="Arial"/>
          <w:sz w:val="22"/>
          <w:szCs w:val="22"/>
          <w:lang w:val="en-GB"/>
        </w:rPr>
      </w:pPr>
      <w:r w:rsidRPr="00100D7D">
        <w:rPr>
          <w:rStyle w:val="normaltextrun"/>
          <w:rFonts w:ascii="Arial" w:hAnsi="Arial" w:cs="Arial"/>
          <w:sz w:val="22"/>
          <w:szCs w:val="22"/>
          <w:shd w:val="clear" w:color="auto" w:fill="FFFFFF"/>
          <w:lang w:val="en-US"/>
        </w:rPr>
        <w:t>In order to formalize the possible collaboration, UNDP proposed the signing of a MOU with the OGP Committee.</w:t>
      </w:r>
      <w:r w:rsidRPr="00100D7D">
        <w:rPr>
          <w:rStyle w:val="eop"/>
          <w:rFonts w:ascii="Arial" w:hAnsi="Arial" w:cs="Arial"/>
          <w:sz w:val="22"/>
          <w:szCs w:val="22"/>
          <w:lang w:val="en-GB"/>
        </w:rPr>
        <w:t> </w:t>
      </w:r>
      <w:r w:rsidRPr="00100D7D">
        <w:rPr>
          <w:rStyle w:val="normaltextrun"/>
          <w:rFonts w:ascii="Arial" w:hAnsi="Arial" w:cs="Arial"/>
          <w:sz w:val="22"/>
          <w:szCs w:val="22"/>
          <w:shd w:val="clear" w:color="auto" w:fill="FFFFFF"/>
          <w:lang w:val="en-GB"/>
        </w:rPr>
        <w:t>However, O</w:t>
      </w:r>
      <w:r w:rsidRPr="00100D7D">
        <w:rPr>
          <w:rStyle w:val="normaltextrun"/>
          <w:rFonts w:ascii="Arial" w:hAnsi="Arial" w:cs="Arial"/>
          <w:sz w:val="22"/>
          <w:szCs w:val="22"/>
          <w:shd w:val="clear" w:color="auto" w:fill="FFFFFF"/>
          <w:lang w:val="en-US"/>
        </w:rPr>
        <w:t>GP Mexico expressed its willing to cooperate with UNDP Mexico in adjusting and moving forward on this agenda without the signing of a MoU, but through one-on-one collaborations between UNDP and each part</w:t>
      </w:r>
      <w:r w:rsidR="00CC2545">
        <w:rPr>
          <w:rStyle w:val="normaltextrun"/>
          <w:rFonts w:ascii="Arial" w:hAnsi="Arial" w:cs="Arial"/>
          <w:sz w:val="22"/>
          <w:szCs w:val="22"/>
          <w:shd w:val="clear" w:color="auto" w:fill="FFFFFF"/>
          <w:lang w:val="en-US"/>
        </w:rPr>
        <w:t>y</w:t>
      </w:r>
      <w:r w:rsidRPr="00100D7D">
        <w:rPr>
          <w:rStyle w:val="normaltextrun"/>
          <w:rFonts w:ascii="Arial" w:hAnsi="Arial" w:cs="Arial"/>
          <w:sz w:val="22"/>
          <w:szCs w:val="22"/>
          <w:shd w:val="clear" w:color="auto" w:fill="FFFFFF"/>
          <w:lang w:val="en-US"/>
        </w:rPr>
        <w:t xml:space="preserve"> of the OGP Committee. Hence, it was agreed that UDNP will proceed with bilateral consultations to adjust the design of the proposed activities in order to begin the cooperation.</w:t>
      </w:r>
      <w:r w:rsidRPr="00100D7D">
        <w:rPr>
          <w:rStyle w:val="eop"/>
          <w:rFonts w:ascii="Arial" w:hAnsi="Arial" w:cs="Arial"/>
          <w:sz w:val="22"/>
          <w:szCs w:val="22"/>
          <w:lang w:val="en-GB"/>
        </w:rPr>
        <w:t> A reunion to resume the works is planned to take place on October 1</w:t>
      </w:r>
      <w:r w:rsidR="0098355E" w:rsidRPr="005B4D7B">
        <w:rPr>
          <w:rStyle w:val="eop"/>
          <w:rFonts w:ascii="Arial" w:hAnsi="Arial" w:cs="Arial"/>
          <w:sz w:val="22"/>
          <w:szCs w:val="22"/>
          <w:vertAlign w:val="superscript"/>
          <w:lang w:val="en-GB"/>
        </w:rPr>
        <w:t>st</w:t>
      </w:r>
      <w:r w:rsidRPr="00100D7D">
        <w:rPr>
          <w:rStyle w:val="eop"/>
          <w:rFonts w:ascii="Arial" w:hAnsi="Arial" w:cs="Arial"/>
          <w:sz w:val="22"/>
          <w:szCs w:val="22"/>
          <w:lang w:val="en-GB"/>
        </w:rPr>
        <w:t xml:space="preserve">. </w:t>
      </w:r>
    </w:p>
    <w:p w14:paraId="5DB95759" w14:textId="2A58D0DE" w:rsidR="00100D7D" w:rsidRPr="00E8336C" w:rsidRDefault="00100D7D" w:rsidP="00100D7D">
      <w:pPr>
        <w:pStyle w:val="paragraph"/>
        <w:spacing w:before="0" w:beforeAutospacing="0" w:after="0" w:afterAutospacing="0"/>
        <w:jc w:val="both"/>
        <w:textAlignment w:val="baseline"/>
        <w:rPr>
          <w:rStyle w:val="eop"/>
          <w:rFonts w:ascii="Gadugi" w:hAnsi="Gadugi" w:cs="Segoe UI"/>
          <w:sz w:val="22"/>
          <w:szCs w:val="22"/>
          <w:lang w:val="en-GB"/>
        </w:rPr>
      </w:pPr>
    </w:p>
    <w:p w14:paraId="0097E517" w14:textId="438C26A3" w:rsidR="00E8336C" w:rsidRPr="00074915" w:rsidRDefault="00E8336C" w:rsidP="00E8336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r w:rsidRPr="00E8336C">
        <w:rPr>
          <w:rFonts w:ascii="Arial" w:hAnsi="Arial" w:cs="Arial"/>
          <w:color w:val="202124"/>
          <w:sz w:val="22"/>
          <w:szCs w:val="22"/>
          <w:lang w:val="en" w:eastAsia="es-MX"/>
        </w:rPr>
        <w:t xml:space="preserve">In regard to the Federal Government’s Open Government Policy, </w:t>
      </w:r>
      <w:r w:rsidRPr="00074915">
        <w:rPr>
          <w:rFonts w:ascii="Arial" w:hAnsi="Arial" w:cs="Arial"/>
          <w:color w:val="202124"/>
          <w:sz w:val="22"/>
          <w:szCs w:val="22"/>
          <w:lang w:val="en" w:eastAsia="es-MX"/>
        </w:rPr>
        <w:t>UNDP held a meeting with officials from the SFP's General Directorate of Transparency and Open Government, with the purpose of triggering a possible collaboration in monitoring and evaluation actions of the Transparency, Open Government and Open Data Policy of the Federal Public Administration. At the end of the meeting, the following agreements were reached:</w:t>
      </w:r>
    </w:p>
    <w:p w14:paraId="5E3C64FE" w14:textId="77777777" w:rsidR="00E8336C" w:rsidRPr="00074915" w:rsidRDefault="00E8336C" w:rsidP="00E8336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p>
    <w:p w14:paraId="4DFB429C" w14:textId="77777777" w:rsidR="00E8336C" w:rsidRPr="00E8336C" w:rsidRDefault="00E8336C" w:rsidP="00E8336C">
      <w:pPr>
        <w:pStyle w:val="Prrafodelista"/>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r w:rsidRPr="00E8336C">
        <w:rPr>
          <w:rFonts w:ascii="Arial" w:hAnsi="Arial" w:cs="Arial"/>
          <w:color w:val="202124"/>
          <w:sz w:val="22"/>
          <w:szCs w:val="22"/>
          <w:lang w:val="en" w:eastAsia="es-MX"/>
        </w:rPr>
        <w:t xml:space="preserve">The SFP will share the final version of the Open Government and Open Data Policy with the UNDP once it is the final version. </w:t>
      </w:r>
    </w:p>
    <w:p w14:paraId="3B3733E9" w14:textId="77777777" w:rsidR="00E8336C" w:rsidRPr="00E8336C" w:rsidRDefault="00E8336C" w:rsidP="00E8336C">
      <w:pPr>
        <w:pStyle w:val="Prrafodelista"/>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r w:rsidRPr="00E8336C">
        <w:rPr>
          <w:rFonts w:ascii="Arial" w:hAnsi="Arial" w:cs="Arial"/>
          <w:color w:val="202124"/>
          <w:sz w:val="22"/>
          <w:szCs w:val="22"/>
          <w:lang w:val="en" w:eastAsia="es-MX"/>
        </w:rPr>
        <w:t>The SFP will share with the UNDP the monitoring and evaluation framework of the National Program to Combat Corruption and Impunity and to Improve Public Management 2019-2024.</w:t>
      </w:r>
    </w:p>
    <w:p w14:paraId="4FCF584C" w14:textId="5401E796" w:rsidR="00E8336C" w:rsidRPr="00E8336C" w:rsidRDefault="00E8336C" w:rsidP="00E8336C">
      <w:pPr>
        <w:pStyle w:val="Prrafodelista"/>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GB" w:eastAsia="es-MX"/>
        </w:rPr>
      </w:pPr>
      <w:r w:rsidRPr="00E8336C">
        <w:rPr>
          <w:rFonts w:ascii="Arial" w:hAnsi="Arial" w:cs="Arial"/>
          <w:color w:val="202124"/>
          <w:sz w:val="22"/>
          <w:szCs w:val="22"/>
          <w:lang w:val="en" w:eastAsia="es-MX"/>
        </w:rPr>
        <w:t>The SFP requested UNDP’s support to design and implement the Monitoring and Evaluation Framework of the Transparency, Open Government and Open Data Policy. SFP will prepare a document with the expectations regarding the collaboration with UNDP.</w:t>
      </w:r>
    </w:p>
    <w:p w14:paraId="681E3C08" w14:textId="692090F3" w:rsidR="00E8336C" w:rsidRDefault="00E8336C" w:rsidP="00E8336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GB" w:eastAsia="es-MX"/>
        </w:rPr>
      </w:pPr>
    </w:p>
    <w:p w14:paraId="2165B922" w14:textId="72B319C6" w:rsidR="00E8336C" w:rsidRPr="00E8336C" w:rsidRDefault="00432DA4" w:rsidP="00E8336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GB" w:eastAsia="es-MX"/>
        </w:rPr>
      </w:pPr>
      <w:r>
        <w:rPr>
          <w:rFonts w:ascii="Arial" w:hAnsi="Arial" w:cs="Arial"/>
          <w:color w:val="202124"/>
          <w:sz w:val="22"/>
          <w:szCs w:val="22"/>
          <w:lang w:val="en-GB" w:eastAsia="es-MX"/>
        </w:rPr>
        <w:t>Nevertheless, d</w:t>
      </w:r>
      <w:r w:rsidR="00E8336C">
        <w:rPr>
          <w:rFonts w:ascii="Arial" w:hAnsi="Arial" w:cs="Arial"/>
          <w:color w:val="202124"/>
          <w:sz w:val="22"/>
          <w:szCs w:val="22"/>
          <w:lang w:val="en-GB" w:eastAsia="es-MX"/>
        </w:rPr>
        <w:t xml:space="preserve">ue to the ongoing situation with SFP, these </w:t>
      </w:r>
      <w:r w:rsidR="00D03F39">
        <w:rPr>
          <w:rFonts w:ascii="Arial" w:hAnsi="Arial" w:cs="Arial"/>
          <w:color w:val="202124"/>
          <w:sz w:val="22"/>
          <w:szCs w:val="22"/>
          <w:lang w:val="en-GB" w:eastAsia="es-MX"/>
        </w:rPr>
        <w:t xml:space="preserve">activities </w:t>
      </w:r>
      <w:r w:rsidR="00FB698A">
        <w:rPr>
          <w:rFonts w:ascii="Arial" w:hAnsi="Arial" w:cs="Arial"/>
          <w:color w:val="202124"/>
          <w:sz w:val="22"/>
          <w:szCs w:val="22"/>
          <w:lang w:val="en-GB" w:eastAsia="es-MX"/>
        </w:rPr>
        <w:t>are currently on hold</w:t>
      </w:r>
      <w:r w:rsidR="00E8336C">
        <w:rPr>
          <w:rFonts w:ascii="Arial" w:hAnsi="Arial" w:cs="Arial"/>
          <w:color w:val="202124"/>
          <w:sz w:val="22"/>
          <w:szCs w:val="22"/>
          <w:lang w:val="en-GB" w:eastAsia="es-MX"/>
        </w:rPr>
        <w:t xml:space="preserve">. </w:t>
      </w:r>
    </w:p>
    <w:p w14:paraId="5EBECD84" w14:textId="77777777" w:rsidR="00705AF7" w:rsidRPr="00E8336C" w:rsidRDefault="00705AF7" w:rsidP="00E8336C">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color w:val="222222"/>
          <w:sz w:val="22"/>
          <w:szCs w:val="22"/>
          <w:lang w:val="en-GB"/>
        </w:rPr>
      </w:pPr>
    </w:p>
    <w:p w14:paraId="58DF22BC" w14:textId="77777777" w:rsidR="00705AF7" w:rsidRDefault="00705AF7" w:rsidP="00E8336C">
      <w:pPr>
        <w:pStyle w:val="Normal1"/>
        <w:pBdr>
          <w:top w:val="nil"/>
          <w:left w:val="nil"/>
          <w:bottom w:val="nil"/>
          <w:right w:val="nil"/>
          <w:between w:val="nil"/>
        </w:pBdr>
        <w:ind w:left="720"/>
        <w:jc w:val="both"/>
        <w:rPr>
          <w:rFonts w:ascii="Arial" w:eastAsia="Arial" w:hAnsi="Arial" w:cs="Arial"/>
          <w:color w:val="000000"/>
          <w:sz w:val="22"/>
          <w:szCs w:val="22"/>
          <w:highlight w:val="white"/>
        </w:rPr>
      </w:pPr>
    </w:p>
    <w:p w14:paraId="034461B7" w14:textId="77777777" w:rsidR="00705AF7" w:rsidRDefault="00DA78E4">
      <w:pPr>
        <w:pStyle w:val="Normal1"/>
        <w:tabs>
          <w:tab w:val="left" w:pos="90"/>
        </w:tabs>
        <w:rPr>
          <w:rFonts w:ascii="Arial" w:eastAsia="Arial" w:hAnsi="Arial" w:cs="Arial"/>
          <w:b/>
          <w:sz w:val="22"/>
          <w:szCs w:val="22"/>
        </w:rPr>
      </w:pPr>
      <w:r>
        <w:rPr>
          <w:rFonts w:ascii="Arial" w:eastAsia="Arial" w:hAnsi="Arial" w:cs="Arial"/>
          <w:b/>
          <w:sz w:val="22"/>
          <w:szCs w:val="22"/>
        </w:rPr>
        <w:t>Component 2: Integrity, ethics, and anti-corruption practices</w:t>
      </w:r>
    </w:p>
    <w:p w14:paraId="71654DAB" w14:textId="77777777" w:rsidR="00705AF7" w:rsidRDefault="00705AF7">
      <w:pPr>
        <w:pStyle w:val="Normal1"/>
        <w:jc w:val="both"/>
        <w:rPr>
          <w:rFonts w:ascii="Arial" w:eastAsia="Arial" w:hAnsi="Arial" w:cs="Arial"/>
          <w:sz w:val="22"/>
          <w:szCs w:val="22"/>
        </w:rPr>
      </w:pPr>
    </w:p>
    <w:p w14:paraId="56618F0F" w14:textId="77777777" w:rsidR="00705AF7" w:rsidRDefault="00705AF7">
      <w:pPr>
        <w:pStyle w:val="Normal1"/>
        <w:jc w:val="both"/>
        <w:rPr>
          <w:rFonts w:ascii="Arial" w:eastAsia="Arial" w:hAnsi="Arial" w:cs="Arial"/>
          <w:i/>
          <w:sz w:val="22"/>
          <w:szCs w:val="22"/>
        </w:rPr>
      </w:pPr>
    </w:p>
    <w:p w14:paraId="77BA1F9E" w14:textId="77777777" w:rsidR="00705AF7" w:rsidRDefault="00DA78E4">
      <w:pPr>
        <w:pStyle w:val="Normal1"/>
        <w:jc w:val="both"/>
        <w:rPr>
          <w:rFonts w:ascii="Arial" w:eastAsia="Arial" w:hAnsi="Arial" w:cs="Arial"/>
          <w:i/>
          <w:sz w:val="22"/>
          <w:szCs w:val="22"/>
        </w:rPr>
      </w:pPr>
      <w:r>
        <w:rPr>
          <w:rFonts w:ascii="Arial" w:eastAsia="Arial" w:hAnsi="Arial" w:cs="Arial"/>
          <w:i/>
          <w:sz w:val="22"/>
          <w:szCs w:val="22"/>
        </w:rPr>
        <w:t xml:space="preserve">2.1 </w:t>
      </w:r>
      <w:r w:rsidR="004666D1">
        <w:rPr>
          <w:rFonts w:ascii="Arial" w:eastAsia="Arial" w:hAnsi="Arial" w:cs="Arial"/>
          <w:i/>
          <w:sz w:val="22"/>
          <w:szCs w:val="22"/>
        </w:rPr>
        <w:t>Ethics and integrity for p</w:t>
      </w:r>
      <w:r>
        <w:rPr>
          <w:rFonts w:ascii="Arial" w:eastAsia="Arial" w:hAnsi="Arial" w:cs="Arial"/>
          <w:i/>
          <w:sz w:val="22"/>
          <w:szCs w:val="22"/>
        </w:rPr>
        <w:t>ublic servants</w:t>
      </w:r>
      <w:r w:rsidR="004666D1">
        <w:rPr>
          <w:rFonts w:ascii="Arial" w:eastAsia="Arial" w:hAnsi="Arial" w:cs="Arial"/>
          <w:i/>
          <w:sz w:val="22"/>
          <w:szCs w:val="22"/>
        </w:rPr>
        <w:t>.</w:t>
      </w:r>
      <w:r>
        <w:rPr>
          <w:rFonts w:ascii="Arial" w:eastAsia="Arial" w:hAnsi="Arial" w:cs="Arial"/>
          <w:i/>
          <w:sz w:val="22"/>
          <w:szCs w:val="22"/>
        </w:rPr>
        <w:t xml:space="preserve"> </w:t>
      </w:r>
    </w:p>
    <w:p w14:paraId="3A5BE330" w14:textId="77777777" w:rsidR="004666D1" w:rsidRDefault="004666D1">
      <w:pPr>
        <w:pStyle w:val="Normal1"/>
        <w:jc w:val="both"/>
        <w:rPr>
          <w:rFonts w:ascii="Arial" w:eastAsia="Arial" w:hAnsi="Arial" w:cs="Arial"/>
          <w:sz w:val="22"/>
          <w:szCs w:val="22"/>
        </w:rPr>
      </w:pPr>
    </w:p>
    <w:p w14:paraId="72278CC4" w14:textId="01A23AAB" w:rsidR="00705AF7" w:rsidRPr="00965BEA" w:rsidRDefault="00965BEA" w:rsidP="00432DA4">
      <w:pPr>
        <w:pStyle w:val="Normal1"/>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color w:val="000000"/>
          <w:sz w:val="22"/>
          <w:szCs w:val="22"/>
          <w:highlight w:val="white"/>
        </w:rPr>
        <w:t>During th</w:t>
      </w:r>
      <w:r w:rsidR="00E8336C">
        <w:rPr>
          <w:rFonts w:ascii="Arial" w:eastAsia="Arial" w:hAnsi="Arial" w:cs="Arial"/>
          <w:color w:val="000000"/>
          <w:sz w:val="22"/>
          <w:szCs w:val="22"/>
          <w:highlight w:val="white"/>
        </w:rPr>
        <w:t>e first year of work</w:t>
      </w:r>
      <w:r w:rsidR="00DA78E4">
        <w:rPr>
          <w:rFonts w:ascii="Arial" w:eastAsia="Arial" w:hAnsi="Arial" w:cs="Arial"/>
          <w:color w:val="000000"/>
          <w:sz w:val="22"/>
          <w:szCs w:val="22"/>
          <w:highlight w:val="white"/>
        </w:rPr>
        <w:t>, UNDP launched the “Ethics &amp; Integrity in the Public Service” Course in close coordination with the</w:t>
      </w:r>
      <w:r w:rsidR="00E8336C">
        <w:rPr>
          <w:rFonts w:ascii="Arial" w:eastAsia="Arial" w:hAnsi="Arial" w:cs="Arial"/>
          <w:color w:val="000000"/>
          <w:sz w:val="22"/>
          <w:szCs w:val="22"/>
          <w:highlight w:val="white"/>
        </w:rPr>
        <w:t xml:space="preserve"> GOM</w:t>
      </w:r>
      <w:r w:rsidR="00DA78E4">
        <w:rPr>
          <w:rFonts w:ascii="Arial" w:eastAsia="Arial" w:hAnsi="Arial" w:cs="Arial"/>
          <w:color w:val="000000"/>
          <w:sz w:val="22"/>
          <w:szCs w:val="22"/>
          <w:highlight w:val="white"/>
        </w:rPr>
        <w:t>.</w:t>
      </w:r>
      <w:r w:rsidR="005D1546">
        <w:rPr>
          <w:rFonts w:ascii="Arial" w:eastAsia="Arial" w:hAnsi="Arial" w:cs="Arial"/>
          <w:color w:val="000000"/>
          <w:sz w:val="22"/>
          <w:szCs w:val="22"/>
          <w:highlight w:val="white"/>
        </w:rPr>
        <w:t xml:space="preserve"> Please refer to</w:t>
      </w:r>
      <w:r>
        <w:rPr>
          <w:rFonts w:ascii="Arial" w:eastAsia="Arial" w:hAnsi="Arial" w:cs="Arial"/>
          <w:color w:val="000000"/>
          <w:sz w:val="22"/>
          <w:szCs w:val="22"/>
          <w:highlight w:val="white"/>
        </w:rPr>
        <w:t xml:space="preserve"> section </w:t>
      </w:r>
      <w:r w:rsidR="00F66CEF">
        <w:rPr>
          <w:rFonts w:ascii="Arial" w:eastAsia="Arial" w:hAnsi="Arial" w:cs="Arial"/>
          <w:color w:val="000000"/>
          <w:sz w:val="22"/>
          <w:szCs w:val="22"/>
          <w:highlight w:val="white"/>
        </w:rPr>
        <w:t xml:space="preserve">ten </w:t>
      </w:r>
      <w:r>
        <w:rPr>
          <w:rFonts w:ascii="Arial" w:eastAsia="Arial" w:hAnsi="Arial" w:cs="Arial"/>
          <w:color w:val="000000"/>
          <w:sz w:val="22"/>
          <w:szCs w:val="22"/>
          <w:highlight w:val="white"/>
        </w:rPr>
        <w:t>(Participant Training)</w:t>
      </w:r>
      <w:r w:rsidR="005D1546">
        <w:rPr>
          <w:rFonts w:ascii="Arial" w:eastAsia="Arial" w:hAnsi="Arial" w:cs="Arial"/>
          <w:color w:val="000000"/>
          <w:sz w:val="22"/>
          <w:szCs w:val="22"/>
        </w:rPr>
        <w:t xml:space="preserve"> for further information</w:t>
      </w:r>
      <w:r>
        <w:rPr>
          <w:rFonts w:ascii="Arial" w:eastAsia="Arial" w:hAnsi="Arial" w:cs="Arial"/>
          <w:color w:val="000000"/>
          <w:sz w:val="22"/>
          <w:szCs w:val="22"/>
        </w:rPr>
        <w:t>.</w:t>
      </w:r>
    </w:p>
    <w:p w14:paraId="72501D5B" w14:textId="77777777" w:rsidR="00965BEA" w:rsidRDefault="00965BEA" w:rsidP="00965BEA">
      <w:pPr>
        <w:pStyle w:val="Normal1"/>
        <w:pBdr>
          <w:top w:val="nil"/>
          <w:left w:val="nil"/>
          <w:bottom w:val="nil"/>
          <w:right w:val="nil"/>
          <w:between w:val="nil"/>
        </w:pBdr>
        <w:ind w:left="720"/>
        <w:jc w:val="both"/>
        <w:rPr>
          <w:rFonts w:ascii="Arial" w:eastAsia="Arial" w:hAnsi="Arial" w:cs="Arial"/>
          <w:i/>
          <w:color w:val="000000"/>
          <w:sz w:val="22"/>
          <w:szCs w:val="22"/>
        </w:rPr>
      </w:pPr>
    </w:p>
    <w:p w14:paraId="06832A77" w14:textId="5D82F401" w:rsidR="00705AF7" w:rsidRDefault="004666D1" w:rsidP="000E2116">
      <w:pPr>
        <w:pStyle w:val="Normal1"/>
        <w:numPr>
          <w:ilvl w:val="1"/>
          <w:numId w:val="26"/>
        </w:numPr>
        <w:jc w:val="both"/>
        <w:rPr>
          <w:rFonts w:ascii="Arial" w:eastAsia="Arial" w:hAnsi="Arial" w:cs="Arial"/>
          <w:i/>
          <w:sz w:val="22"/>
          <w:szCs w:val="22"/>
        </w:rPr>
      </w:pPr>
      <w:r w:rsidRPr="004666D1">
        <w:rPr>
          <w:rFonts w:ascii="Arial" w:eastAsia="Arial" w:hAnsi="Arial" w:cs="Arial"/>
          <w:i/>
          <w:iCs/>
          <w:color w:val="000000"/>
          <w:sz w:val="22"/>
          <w:szCs w:val="22"/>
        </w:rPr>
        <w:t>Corruption risk assessment methodology for public policies.</w:t>
      </w:r>
    </w:p>
    <w:p w14:paraId="7100DB30" w14:textId="77777777" w:rsidR="00705AF7" w:rsidRDefault="00705AF7">
      <w:pPr>
        <w:pStyle w:val="Normal1"/>
        <w:spacing w:line="259" w:lineRule="auto"/>
        <w:jc w:val="both"/>
        <w:rPr>
          <w:rFonts w:ascii="Arial" w:eastAsia="Arial" w:hAnsi="Arial" w:cs="Arial"/>
          <w:color w:val="000000"/>
          <w:sz w:val="22"/>
          <w:szCs w:val="22"/>
        </w:rPr>
      </w:pPr>
    </w:p>
    <w:p w14:paraId="48E5B6F9" w14:textId="4D2AC1BA" w:rsidR="00705AF7" w:rsidRDefault="000E2116" w:rsidP="000E2116">
      <w:pPr>
        <w:pStyle w:val="Normal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w:t>
      </w:r>
      <w:r w:rsidR="00DA78E4">
        <w:rPr>
          <w:rFonts w:ascii="Arial" w:eastAsia="Arial" w:hAnsi="Arial" w:cs="Arial"/>
          <w:color w:val="000000"/>
          <w:sz w:val="22"/>
          <w:szCs w:val="22"/>
        </w:rPr>
        <w:t xml:space="preserve">he </w:t>
      </w:r>
      <w:r w:rsidR="00BD0406">
        <w:rPr>
          <w:rFonts w:ascii="Arial" w:eastAsia="Arial" w:hAnsi="Arial" w:cs="Arial"/>
          <w:color w:val="000000"/>
          <w:sz w:val="22"/>
          <w:szCs w:val="22"/>
        </w:rPr>
        <w:t>P</w:t>
      </w:r>
      <w:r w:rsidR="00DA78E4">
        <w:rPr>
          <w:rFonts w:ascii="Arial" w:eastAsia="Arial" w:hAnsi="Arial" w:cs="Arial"/>
          <w:color w:val="000000"/>
          <w:sz w:val="22"/>
          <w:szCs w:val="22"/>
        </w:rPr>
        <w:t xml:space="preserve">roject launched activities related to the development of </w:t>
      </w:r>
      <w:r>
        <w:rPr>
          <w:rFonts w:ascii="Arial" w:eastAsia="Arial" w:hAnsi="Arial" w:cs="Arial"/>
          <w:color w:val="000000"/>
          <w:sz w:val="22"/>
          <w:szCs w:val="22"/>
        </w:rPr>
        <w:t xml:space="preserve">the Corruption Risks Assessment </w:t>
      </w:r>
      <w:r w:rsidR="00DA78E4">
        <w:rPr>
          <w:rFonts w:ascii="Arial" w:eastAsia="Arial" w:hAnsi="Arial" w:cs="Arial"/>
          <w:color w:val="000000"/>
          <w:sz w:val="22"/>
          <w:szCs w:val="22"/>
        </w:rPr>
        <w:t>M</w:t>
      </w:r>
      <w:r>
        <w:rPr>
          <w:rFonts w:ascii="Arial" w:eastAsia="Arial" w:hAnsi="Arial" w:cs="Arial"/>
          <w:color w:val="000000"/>
          <w:sz w:val="22"/>
          <w:szCs w:val="22"/>
        </w:rPr>
        <w:t>odel</w:t>
      </w:r>
      <w:r w:rsidR="00DA78E4">
        <w:rPr>
          <w:rFonts w:ascii="Arial" w:eastAsia="Arial" w:hAnsi="Arial" w:cs="Arial"/>
          <w:color w:val="000000"/>
          <w:sz w:val="22"/>
          <w:szCs w:val="22"/>
        </w:rPr>
        <w:t xml:space="preserve"> to identify</w:t>
      </w:r>
      <w:r w:rsidR="0051241A">
        <w:rPr>
          <w:rFonts w:ascii="Arial" w:eastAsia="Arial" w:hAnsi="Arial" w:cs="Arial"/>
          <w:color w:val="000000"/>
          <w:sz w:val="22"/>
          <w:szCs w:val="22"/>
        </w:rPr>
        <w:t xml:space="preserve"> potential c</w:t>
      </w:r>
      <w:r w:rsidR="00DA78E4">
        <w:rPr>
          <w:rFonts w:ascii="Arial" w:eastAsia="Arial" w:hAnsi="Arial" w:cs="Arial"/>
          <w:color w:val="000000"/>
          <w:sz w:val="22"/>
          <w:szCs w:val="22"/>
        </w:rPr>
        <w:t>orruption</w:t>
      </w:r>
      <w:r w:rsidR="0051241A">
        <w:rPr>
          <w:rFonts w:ascii="Arial" w:eastAsia="Arial" w:hAnsi="Arial" w:cs="Arial"/>
          <w:color w:val="000000"/>
          <w:sz w:val="22"/>
          <w:szCs w:val="22"/>
        </w:rPr>
        <w:t xml:space="preserve"> acts</w:t>
      </w:r>
      <w:r w:rsidR="00DA78E4">
        <w:rPr>
          <w:rFonts w:ascii="Arial" w:eastAsia="Arial" w:hAnsi="Arial" w:cs="Arial"/>
          <w:color w:val="000000"/>
          <w:sz w:val="22"/>
          <w:szCs w:val="22"/>
        </w:rPr>
        <w:t xml:space="preserve"> in a variety of sectors and policy arenas in collaboration with SESNA. </w:t>
      </w:r>
    </w:p>
    <w:p w14:paraId="2FA95616" w14:textId="77777777" w:rsidR="00705AF7" w:rsidRDefault="00705AF7">
      <w:pPr>
        <w:pStyle w:val="Normal1"/>
        <w:pBdr>
          <w:top w:val="nil"/>
          <w:left w:val="nil"/>
          <w:bottom w:val="nil"/>
          <w:right w:val="nil"/>
          <w:between w:val="nil"/>
        </w:pBdr>
        <w:jc w:val="both"/>
        <w:rPr>
          <w:rFonts w:ascii="Arial" w:eastAsia="Arial" w:hAnsi="Arial" w:cs="Arial"/>
          <w:color w:val="000000"/>
          <w:sz w:val="22"/>
          <w:szCs w:val="22"/>
        </w:rPr>
      </w:pPr>
    </w:p>
    <w:p w14:paraId="7A4E8402" w14:textId="5A9C8B43" w:rsidR="00432DA4" w:rsidRPr="00432DA4" w:rsidRDefault="000E2116" w:rsidP="000E2116">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22"/>
          <w:szCs w:val="22"/>
        </w:rPr>
        <w:t xml:space="preserve">On </w:t>
      </w:r>
      <w:r w:rsidR="00DA78E4">
        <w:rPr>
          <w:rFonts w:ascii="Arial" w:eastAsia="Arial" w:hAnsi="Arial" w:cs="Arial"/>
          <w:color w:val="000000"/>
          <w:sz w:val="22"/>
          <w:szCs w:val="22"/>
        </w:rPr>
        <w:t>May 27</w:t>
      </w:r>
      <w:r w:rsidR="00BD0406" w:rsidRPr="005B4D7B">
        <w:rPr>
          <w:rFonts w:ascii="Arial" w:eastAsia="Arial" w:hAnsi="Arial" w:cs="Arial"/>
          <w:color w:val="000000"/>
          <w:sz w:val="22"/>
          <w:szCs w:val="22"/>
          <w:vertAlign w:val="superscript"/>
        </w:rPr>
        <w:t>th</w:t>
      </w:r>
      <w:r w:rsidR="00DA78E4">
        <w:rPr>
          <w:rFonts w:ascii="Arial" w:eastAsia="Arial" w:hAnsi="Arial" w:cs="Arial"/>
          <w:color w:val="000000"/>
          <w:sz w:val="22"/>
          <w:szCs w:val="22"/>
        </w:rPr>
        <w:t xml:space="preserve">, the </w:t>
      </w:r>
      <w:r w:rsidR="00BD0406">
        <w:rPr>
          <w:rFonts w:ascii="Arial" w:eastAsia="Arial" w:hAnsi="Arial" w:cs="Arial"/>
          <w:color w:val="000000"/>
          <w:sz w:val="22"/>
          <w:szCs w:val="22"/>
        </w:rPr>
        <w:t>P</w:t>
      </w:r>
      <w:r w:rsidR="00DA78E4">
        <w:rPr>
          <w:rFonts w:ascii="Arial" w:eastAsia="Arial" w:hAnsi="Arial" w:cs="Arial"/>
          <w:color w:val="000000"/>
          <w:sz w:val="22"/>
          <w:szCs w:val="22"/>
        </w:rPr>
        <w:t xml:space="preserve">roject held a virtual session </w:t>
      </w:r>
      <w:r w:rsidR="00DA78E4" w:rsidRPr="000E2116">
        <w:rPr>
          <w:rFonts w:ascii="Arial" w:eastAsia="Arial" w:hAnsi="Arial" w:cs="Arial"/>
          <w:color w:val="000000"/>
          <w:sz w:val="22"/>
          <w:szCs w:val="22"/>
        </w:rPr>
        <w:t xml:space="preserve">to present the </w:t>
      </w:r>
      <w:r w:rsidR="00432DA4">
        <w:rPr>
          <w:rFonts w:ascii="Arial" w:eastAsia="Arial" w:hAnsi="Arial" w:cs="Arial"/>
          <w:color w:val="000000"/>
          <w:sz w:val="22"/>
          <w:szCs w:val="22"/>
        </w:rPr>
        <w:t xml:space="preserve">advances of the </w:t>
      </w:r>
      <w:r w:rsidR="00DA78E4" w:rsidRPr="000E2116">
        <w:rPr>
          <w:rFonts w:ascii="Arial" w:eastAsia="Arial" w:hAnsi="Arial" w:cs="Arial"/>
          <w:color w:val="000000"/>
          <w:sz w:val="22"/>
          <w:szCs w:val="22"/>
        </w:rPr>
        <w:t xml:space="preserve">mapping of national and international </w:t>
      </w:r>
      <w:r>
        <w:rPr>
          <w:rFonts w:ascii="Arial" w:eastAsia="Arial" w:hAnsi="Arial" w:cs="Arial"/>
          <w:color w:val="000000"/>
          <w:sz w:val="22"/>
          <w:szCs w:val="22"/>
        </w:rPr>
        <w:t>best practices</w:t>
      </w:r>
      <w:r w:rsidR="00DA78E4">
        <w:rPr>
          <w:rFonts w:ascii="Arial" w:eastAsia="Arial" w:hAnsi="Arial" w:cs="Arial"/>
          <w:color w:val="000000"/>
          <w:sz w:val="22"/>
          <w:szCs w:val="22"/>
        </w:rPr>
        <w:t xml:space="preserve"> to identify, measure, and reduce risks and incentives for corruption. </w:t>
      </w:r>
      <w:r w:rsidR="00432DA4">
        <w:rPr>
          <w:rFonts w:ascii="Arial" w:eastAsia="Arial" w:hAnsi="Arial" w:cs="Arial"/>
          <w:color w:val="000000"/>
          <w:sz w:val="22"/>
          <w:szCs w:val="22"/>
        </w:rPr>
        <w:t>This document is a precursor to the Corruption Risk Assessment Mode</w:t>
      </w:r>
      <w:r w:rsidR="007C6220">
        <w:rPr>
          <w:rFonts w:ascii="Arial" w:eastAsia="Arial" w:hAnsi="Arial" w:cs="Arial"/>
          <w:color w:val="000000"/>
          <w:sz w:val="22"/>
          <w:szCs w:val="22"/>
        </w:rPr>
        <w:t>l</w:t>
      </w:r>
      <w:r w:rsidR="00432DA4">
        <w:rPr>
          <w:rFonts w:ascii="Arial" w:eastAsia="Arial" w:hAnsi="Arial" w:cs="Arial"/>
          <w:color w:val="000000"/>
          <w:sz w:val="22"/>
          <w:szCs w:val="22"/>
        </w:rPr>
        <w:t>. </w:t>
      </w:r>
      <w:r w:rsidR="00DA78E4">
        <w:rPr>
          <w:rFonts w:ascii="Arial" w:eastAsia="Arial" w:hAnsi="Arial" w:cs="Arial"/>
          <w:color w:val="000000"/>
          <w:sz w:val="22"/>
          <w:szCs w:val="22"/>
        </w:rPr>
        <w:t>The event</w:t>
      </w:r>
      <w:r>
        <w:rPr>
          <w:rFonts w:ascii="Arial" w:eastAsia="Arial" w:hAnsi="Arial" w:cs="Arial"/>
          <w:color w:val="000000"/>
          <w:sz w:val="22"/>
          <w:szCs w:val="22"/>
        </w:rPr>
        <w:t xml:space="preserve"> </w:t>
      </w:r>
      <w:r w:rsidR="00DA78E4">
        <w:rPr>
          <w:rFonts w:ascii="Arial" w:eastAsia="Arial" w:hAnsi="Arial" w:cs="Arial"/>
          <w:color w:val="000000"/>
          <w:sz w:val="22"/>
          <w:szCs w:val="22"/>
        </w:rPr>
        <w:t>brought together 89 participants from Local Executive Secretariats, academia, and civil society organizations. </w:t>
      </w:r>
    </w:p>
    <w:p w14:paraId="64EDAA9E" w14:textId="77777777" w:rsidR="00432DA4" w:rsidRDefault="00432DA4" w:rsidP="000E2116">
      <w:pPr>
        <w:pStyle w:val="Normal1"/>
        <w:pBdr>
          <w:top w:val="nil"/>
          <w:left w:val="nil"/>
          <w:bottom w:val="nil"/>
          <w:right w:val="nil"/>
          <w:between w:val="nil"/>
        </w:pBdr>
        <w:jc w:val="both"/>
        <w:rPr>
          <w:rFonts w:ascii="Arial" w:eastAsia="Arial" w:hAnsi="Arial" w:cs="Arial"/>
          <w:color w:val="000000"/>
          <w:sz w:val="22"/>
          <w:szCs w:val="22"/>
        </w:rPr>
      </w:pPr>
    </w:p>
    <w:p w14:paraId="0BF583DA" w14:textId="30D27D8E" w:rsidR="00432DA4" w:rsidRDefault="00DA78E4" w:rsidP="000E2116">
      <w:pPr>
        <w:pStyle w:val="Normal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 a result of this session, UNDP received valuable feedback for the development and  implementation of </w:t>
      </w:r>
      <w:r w:rsidR="000E2116">
        <w:rPr>
          <w:rFonts w:ascii="Arial" w:eastAsia="Arial" w:hAnsi="Arial" w:cs="Arial"/>
          <w:color w:val="000000"/>
          <w:sz w:val="22"/>
          <w:szCs w:val="22"/>
        </w:rPr>
        <w:t>the</w:t>
      </w:r>
      <w:r w:rsidR="00432DA4">
        <w:rPr>
          <w:rFonts w:ascii="Arial" w:eastAsia="Arial" w:hAnsi="Arial" w:cs="Arial"/>
          <w:color w:val="000000"/>
          <w:sz w:val="22"/>
          <w:szCs w:val="22"/>
        </w:rPr>
        <w:t xml:space="preserve"> </w:t>
      </w:r>
      <w:r>
        <w:rPr>
          <w:rFonts w:ascii="Arial" w:eastAsia="Arial" w:hAnsi="Arial" w:cs="Arial"/>
          <w:color w:val="000000"/>
          <w:sz w:val="22"/>
          <w:szCs w:val="22"/>
        </w:rPr>
        <w:t>Model</w:t>
      </w:r>
      <w:r w:rsidR="000E2116">
        <w:rPr>
          <w:rFonts w:ascii="Arial" w:eastAsia="Arial" w:hAnsi="Arial" w:cs="Arial"/>
          <w:color w:val="000000"/>
          <w:sz w:val="22"/>
          <w:szCs w:val="22"/>
        </w:rPr>
        <w:t xml:space="preserve">, </w:t>
      </w:r>
      <w:r>
        <w:rPr>
          <w:rFonts w:ascii="Arial" w:eastAsia="Arial" w:hAnsi="Arial" w:cs="Arial"/>
          <w:color w:val="000000"/>
          <w:sz w:val="22"/>
          <w:szCs w:val="22"/>
        </w:rPr>
        <w:t>including: to specify the units of analysis of the Model, to consider local actors’ capacity to implement the Model, and to include gender perspective on the development of the methodology. This participatory exercise was complemented with an online survey completed by 22 participants, and feedback coming from RNA, all which UNDP has systematized for the next steps.  </w:t>
      </w:r>
    </w:p>
    <w:p w14:paraId="5686ECF7" w14:textId="113DA124" w:rsidR="00432DA4" w:rsidRDefault="00432DA4" w:rsidP="000E2116">
      <w:pPr>
        <w:pStyle w:val="Normal1"/>
        <w:pBdr>
          <w:top w:val="nil"/>
          <w:left w:val="nil"/>
          <w:bottom w:val="nil"/>
          <w:right w:val="nil"/>
          <w:between w:val="nil"/>
        </w:pBdr>
        <w:jc w:val="both"/>
        <w:rPr>
          <w:rFonts w:ascii="Arial" w:eastAsia="Arial" w:hAnsi="Arial" w:cs="Arial"/>
          <w:color w:val="000000"/>
          <w:sz w:val="22"/>
          <w:szCs w:val="22"/>
        </w:rPr>
      </w:pPr>
    </w:p>
    <w:p w14:paraId="045B9AA7" w14:textId="34747BD9" w:rsidR="00432DA4" w:rsidRDefault="00432DA4" w:rsidP="000E2116">
      <w:pPr>
        <w:pStyle w:val="Normal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w:t>
      </w:r>
      <w:hyperlink r:id="rId14" w:history="1">
        <w:r w:rsidRPr="00432DA4">
          <w:rPr>
            <w:rStyle w:val="Hipervnculo"/>
            <w:rFonts w:ascii="Arial" w:eastAsia="Arial" w:hAnsi="Arial" w:cs="Arial"/>
            <w:sz w:val="22"/>
            <w:szCs w:val="22"/>
          </w:rPr>
          <w:t>mapping document</w:t>
        </w:r>
      </w:hyperlink>
      <w:r>
        <w:rPr>
          <w:rFonts w:ascii="Arial" w:eastAsia="Arial" w:hAnsi="Arial" w:cs="Arial"/>
          <w:color w:val="000000"/>
          <w:sz w:val="22"/>
          <w:szCs w:val="22"/>
        </w:rPr>
        <w:t xml:space="preserve"> was finished </w:t>
      </w:r>
      <w:r w:rsidR="006D1C67">
        <w:rPr>
          <w:rFonts w:ascii="Arial" w:eastAsia="Arial" w:hAnsi="Arial" w:cs="Arial"/>
          <w:color w:val="000000"/>
          <w:sz w:val="22"/>
          <w:szCs w:val="22"/>
        </w:rPr>
        <w:t>i</w:t>
      </w:r>
      <w:r>
        <w:rPr>
          <w:rFonts w:ascii="Arial" w:eastAsia="Arial" w:hAnsi="Arial" w:cs="Arial"/>
          <w:color w:val="000000"/>
          <w:sz w:val="22"/>
          <w:szCs w:val="22"/>
        </w:rPr>
        <w:t>n July and published by UNDP on August 3</w:t>
      </w:r>
      <w:r w:rsidR="007C6220" w:rsidRPr="005B4D7B">
        <w:rPr>
          <w:rFonts w:ascii="Arial" w:eastAsia="Arial" w:hAnsi="Arial" w:cs="Arial"/>
          <w:color w:val="000000"/>
          <w:sz w:val="22"/>
          <w:szCs w:val="22"/>
          <w:vertAlign w:val="superscript"/>
        </w:rPr>
        <w:t>rd</w:t>
      </w:r>
      <w:r>
        <w:rPr>
          <w:rFonts w:ascii="Arial" w:eastAsia="Arial" w:hAnsi="Arial" w:cs="Arial"/>
          <w:color w:val="000000"/>
          <w:sz w:val="22"/>
          <w:szCs w:val="22"/>
        </w:rPr>
        <w:t xml:space="preserve">. </w:t>
      </w:r>
    </w:p>
    <w:p w14:paraId="25F42B2F" w14:textId="55931515" w:rsidR="000E2116" w:rsidRDefault="000E2116" w:rsidP="000E2116">
      <w:pPr>
        <w:pStyle w:val="Normal1"/>
        <w:pBdr>
          <w:top w:val="nil"/>
          <w:left w:val="nil"/>
          <w:bottom w:val="nil"/>
          <w:right w:val="nil"/>
          <w:between w:val="nil"/>
        </w:pBdr>
        <w:jc w:val="both"/>
        <w:rPr>
          <w:rFonts w:ascii="Arial" w:eastAsia="Arial" w:hAnsi="Arial" w:cs="Arial"/>
          <w:color w:val="000000"/>
          <w:sz w:val="22"/>
          <w:szCs w:val="22"/>
        </w:rPr>
      </w:pPr>
    </w:p>
    <w:p w14:paraId="05A89061" w14:textId="1E24CF3F" w:rsidR="00432DA4" w:rsidRDefault="000E2116" w:rsidP="000E2116">
      <w:pPr>
        <w:pStyle w:val="paragraph"/>
        <w:spacing w:before="0" w:beforeAutospacing="0" w:after="0" w:afterAutospacing="0"/>
        <w:jc w:val="both"/>
        <w:textAlignment w:val="baseline"/>
        <w:rPr>
          <w:rStyle w:val="normaltextrun"/>
          <w:rFonts w:ascii="Arial" w:hAnsi="Arial" w:cs="Arial"/>
          <w:color w:val="222222"/>
          <w:sz w:val="22"/>
          <w:szCs w:val="22"/>
          <w:lang w:val="en"/>
        </w:rPr>
      </w:pPr>
      <w:r w:rsidRPr="00432DA4">
        <w:rPr>
          <w:rStyle w:val="normaltextrun"/>
          <w:rFonts w:ascii="Arial" w:hAnsi="Arial" w:cs="Arial"/>
          <w:sz w:val="22"/>
          <w:szCs w:val="22"/>
          <w:lang w:val="en-GB"/>
        </w:rPr>
        <w:t>Furthermore, on July 29</w:t>
      </w:r>
      <w:r w:rsidRPr="005B4D7B">
        <w:rPr>
          <w:rStyle w:val="normaltextrun"/>
          <w:rFonts w:ascii="Arial" w:hAnsi="Arial" w:cs="Arial"/>
          <w:sz w:val="22"/>
          <w:szCs w:val="22"/>
          <w:vertAlign w:val="superscript"/>
          <w:lang w:val="en-GB"/>
        </w:rPr>
        <w:t>th</w:t>
      </w:r>
      <w:r w:rsidRPr="00432DA4">
        <w:rPr>
          <w:rStyle w:val="normaltextrun"/>
          <w:rFonts w:ascii="Arial" w:hAnsi="Arial" w:cs="Arial"/>
          <w:sz w:val="22"/>
          <w:szCs w:val="22"/>
          <w:lang w:val="en-GB"/>
        </w:rPr>
        <w:t>, the project held a second virtual session to present </w:t>
      </w:r>
      <w:r w:rsidRPr="00432DA4">
        <w:rPr>
          <w:rStyle w:val="normaltextrun"/>
          <w:rFonts w:ascii="Arial" w:hAnsi="Arial" w:cs="Arial"/>
          <w:color w:val="222222"/>
          <w:sz w:val="22"/>
          <w:szCs w:val="22"/>
          <w:lang w:val="en"/>
        </w:rPr>
        <w:t>the progress of the Model</w:t>
      </w:r>
      <w:r w:rsidRPr="00432DA4">
        <w:rPr>
          <w:rFonts w:ascii="Arial" w:hAnsi="Arial" w:cs="Arial"/>
          <w:sz w:val="22"/>
          <w:szCs w:val="22"/>
          <w:lang w:val="en-GB"/>
        </w:rPr>
        <w:t xml:space="preserve">. </w:t>
      </w:r>
      <w:r w:rsidRPr="00432DA4">
        <w:rPr>
          <w:rStyle w:val="normaltextrun"/>
          <w:rFonts w:ascii="Arial" w:hAnsi="Arial" w:cs="Arial"/>
          <w:color w:val="222222"/>
          <w:sz w:val="22"/>
          <w:szCs w:val="22"/>
          <w:lang w:val="en"/>
        </w:rPr>
        <w:t>The objective of this virtual session was to present and receive feedback on the Model, built from the findings derived from the </w:t>
      </w:r>
      <w:r w:rsidRPr="00432DA4">
        <w:rPr>
          <w:rFonts w:ascii="Arial" w:hAnsi="Arial" w:cs="Arial"/>
          <w:sz w:val="22"/>
          <w:szCs w:val="22"/>
          <w:lang w:val="en-GB"/>
        </w:rPr>
        <w:t xml:space="preserve">mapping. </w:t>
      </w:r>
      <w:r w:rsidRPr="00432DA4">
        <w:rPr>
          <w:rStyle w:val="normaltextrun"/>
          <w:rFonts w:ascii="Arial" w:hAnsi="Arial" w:cs="Arial"/>
          <w:color w:val="222222"/>
          <w:sz w:val="22"/>
          <w:szCs w:val="22"/>
          <w:lang w:val="en"/>
        </w:rPr>
        <w:t xml:space="preserve">The feedback obtained on this session has been used to improve the design of the Corruption Risk Management Model. </w:t>
      </w:r>
      <w:r w:rsidR="00432DA4" w:rsidRPr="00432DA4">
        <w:rPr>
          <w:rStyle w:val="normaltextrun"/>
          <w:rFonts w:ascii="Arial" w:hAnsi="Arial" w:cs="Arial"/>
          <w:sz w:val="22"/>
          <w:szCs w:val="22"/>
          <w:lang w:val="en-GB"/>
        </w:rPr>
        <w:t>The session was recorded and can be viewed in the following link: </w:t>
      </w:r>
      <w:hyperlink r:id="rId15" w:tgtFrame="_blank" w:history="1">
        <w:r w:rsidR="00432DA4" w:rsidRPr="00432DA4">
          <w:rPr>
            <w:rStyle w:val="normaltextrun"/>
            <w:rFonts w:ascii="Arial" w:hAnsi="Arial" w:cs="Arial"/>
            <w:color w:val="0000FF"/>
            <w:sz w:val="22"/>
            <w:szCs w:val="22"/>
            <w:u w:val="single"/>
            <w:shd w:val="clear" w:color="auto" w:fill="FFFFFF"/>
            <w:lang w:val="en-US"/>
          </w:rPr>
          <w:t>https://youtu.be/JvSqiJOqKJM</w:t>
        </w:r>
      </w:hyperlink>
      <w:r w:rsidR="00432DA4" w:rsidRPr="00432DA4">
        <w:rPr>
          <w:rStyle w:val="eop"/>
          <w:rFonts w:ascii="Arial" w:hAnsi="Arial" w:cs="Arial"/>
          <w:sz w:val="22"/>
          <w:szCs w:val="22"/>
          <w:lang w:val="en-GB"/>
        </w:rPr>
        <w:t> </w:t>
      </w:r>
    </w:p>
    <w:p w14:paraId="53EE6B05" w14:textId="77777777" w:rsidR="00432DA4" w:rsidRDefault="00432DA4" w:rsidP="000E2116">
      <w:pPr>
        <w:pStyle w:val="paragraph"/>
        <w:spacing w:before="0" w:beforeAutospacing="0" w:after="0" w:afterAutospacing="0"/>
        <w:jc w:val="both"/>
        <w:textAlignment w:val="baseline"/>
        <w:rPr>
          <w:rStyle w:val="normaltextrun"/>
          <w:rFonts w:ascii="Arial" w:hAnsi="Arial" w:cs="Arial"/>
          <w:color w:val="222222"/>
          <w:sz w:val="22"/>
          <w:szCs w:val="22"/>
          <w:lang w:val="en"/>
        </w:rPr>
      </w:pPr>
    </w:p>
    <w:p w14:paraId="3E68498D" w14:textId="29BC9273" w:rsidR="000E2116" w:rsidRPr="00432DA4" w:rsidRDefault="000E2116" w:rsidP="000E2116">
      <w:pPr>
        <w:pStyle w:val="paragraph"/>
        <w:spacing w:before="0" w:beforeAutospacing="0" w:after="0" w:afterAutospacing="0"/>
        <w:jc w:val="both"/>
        <w:textAlignment w:val="baseline"/>
        <w:rPr>
          <w:rFonts w:ascii="Arial" w:hAnsi="Arial" w:cs="Arial"/>
          <w:sz w:val="22"/>
          <w:szCs w:val="22"/>
          <w:lang w:val="en-GB"/>
        </w:rPr>
      </w:pPr>
      <w:r w:rsidRPr="00432DA4">
        <w:rPr>
          <w:rStyle w:val="normaltextrun"/>
          <w:rFonts w:ascii="Arial" w:hAnsi="Arial" w:cs="Arial"/>
          <w:color w:val="222222"/>
          <w:sz w:val="22"/>
          <w:szCs w:val="22"/>
          <w:lang w:val="en"/>
        </w:rPr>
        <w:t>UNDP and SESNA are currently assisting the National Anti-Corruption Network (RNA) </w:t>
      </w:r>
      <w:r w:rsidR="00214CF3">
        <w:rPr>
          <w:rStyle w:val="normaltextrun"/>
          <w:rFonts w:ascii="Arial" w:hAnsi="Arial" w:cs="Arial"/>
          <w:color w:val="222222"/>
          <w:sz w:val="22"/>
          <w:szCs w:val="22"/>
          <w:lang w:val="en"/>
        </w:rPr>
        <w:t>in</w:t>
      </w:r>
      <w:r w:rsidRPr="00432DA4">
        <w:rPr>
          <w:rStyle w:val="normaltextrun"/>
          <w:rFonts w:ascii="Arial" w:hAnsi="Arial" w:cs="Arial"/>
          <w:color w:val="222222"/>
          <w:sz w:val="22"/>
          <w:szCs w:val="22"/>
          <w:lang w:val="en"/>
        </w:rPr>
        <w:t xml:space="preserve"> a pilot testing of the Model at the local level</w:t>
      </w:r>
      <w:r w:rsidR="0051241A">
        <w:rPr>
          <w:rStyle w:val="normaltextrun"/>
          <w:rFonts w:ascii="Arial" w:hAnsi="Arial" w:cs="Arial"/>
          <w:color w:val="222222"/>
          <w:sz w:val="22"/>
          <w:szCs w:val="22"/>
          <w:lang w:val="en"/>
        </w:rPr>
        <w:t xml:space="preserve"> (Line 2 of RNA activities, mentioned in activity 1.2)</w:t>
      </w:r>
      <w:r w:rsidRPr="00432DA4">
        <w:rPr>
          <w:rStyle w:val="normaltextrun"/>
          <w:rFonts w:ascii="Arial" w:hAnsi="Arial" w:cs="Arial"/>
          <w:color w:val="222222"/>
          <w:sz w:val="22"/>
          <w:szCs w:val="22"/>
          <w:lang w:val="en"/>
        </w:rPr>
        <w:t>. </w:t>
      </w:r>
    </w:p>
    <w:p w14:paraId="45FA4143" w14:textId="0037571D" w:rsidR="000E2116" w:rsidRPr="00432DA4" w:rsidRDefault="000E2116" w:rsidP="00432DA4">
      <w:pPr>
        <w:pStyle w:val="paragraph"/>
        <w:spacing w:before="0" w:beforeAutospacing="0" w:after="0" w:afterAutospacing="0"/>
        <w:jc w:val="both"/>
        <w:textAlignment w:val="baseline"/>
        <w:rPr>
          <w:rFonts w:ascii="Segoe UI" w:hAnsi="Segoe UI" w:cs="Segoe UI"/>
          <w:sz w:val="18"/>
          <w:szCs w:val="18"/>
          <w:lang w:val="en-GB"/>
        </w:rPr>
      </w:pPr>
      <w:r w:rsidRPr="000E2116">
        <w:rPr>
          <w:rStyle w:val="eop"/>
          <w:rFonts w:ascii="Gadugi" w:hAnsi="Gadugi" w:cs="Segoe UI"/>
          <w:sz w:val="22"/>
          <w:szCs w:val="22"/>
          <w:lang w:val="en-GB"/>
        </w:rPr>
        <w:t> </w:t>
      </w:r>
    </w:p>
    <w:p w14:paraId="0B26AE58" w14:textId="77777777" w:rsidR="000E2116" w:rsidRDefault="000E2116" w:rsidP="000E2116">
      <w:pPr>
        <w:pStyle w:val="Normal1"/>
        <w:pBdr>
          <w:top w:val="nil"/>
          <w:left w:val="nil"/>
          <w:bottom w:val="nil"/>
          <w:right w:val="nil"/>
          <w:between w:val="nil"/>
        </w:pBdr>
        <w:jc w:val="both"/>
        <w:rPr>
          <w:rFonts w:ascii="Arial" w:eastAsia="Arial" w:hAnsi="Arial" w:cs="Arial"/>
          <w:color w:val="000000"/>
          <w:sz w:val="22"/>
          <w:szCs w:val="22"/>
        </w:rPr>
      </w:pPr>
    </w:p>
    <w:p w14:paraId="06BA0F24" w14:textId="77777777" w:rsidR="00705AF7" w:rsidRDefault="00DA78E4">
      <w:pPr>
        <w:pStyle w:val="Normal1"/>
        <w:jc w:val="both"/>
        <w:rPr>
          <w:rFonts w:ascii="Arial" w:eastAsia="Arial" w:hAnsi="Arial" w:cs="Arial"/>
          <w:i/>
          <w:sz w:val="22"/>
          <w:szCs w:val="22"/>
        </w:rPr>
      </w:pPr>
      <w:r>
        <w:rPr>
          <w:rFonts w:ascii="Arial" w:eastAsia="Arial" w:hAnsi="Arial" w:cs="Arial"/>
          <w:i/>
          <w:sz w:val="22"/>
          <w:szCs w:val="22"/>
        </w:rPr>
        <w:t xml:space="preserve">2.3 </w:t>
      </w:r>
      <w:r w:rsidR="004666D1">
        <w:rPr>
          <w:rFonts w:ascii="Arial" w:eastAsia="Arial" w:hAnsi="Arial" w:cs="Arial"/>
          <w:i/>
          <w:sz w:val="22"/>
          <w:szCs w:val="22"/>
        </w:rPr>
        <w:t xml:space="preserve">Corporate </w:t>
      </w:r>
      <w:r>
        <w:rPr>
          <w:rFonts w:ascii="Arial" w:eastAsia="Arial" w:hAnsi="Arial" w:cs="Arial"/>
          <w:i/>
          <w:sz w:val="22"/>
          <w:szCs w:val="22"/>
        </w:rPr>
        <w:t>integrity</w:t>
      </w:r>
    </w:p>
    <w:p w14:paraId="2AE39CCA" w14:textId="77777777" w:rsidR="00705AF7" w:rsidRDefault="00705AF7">
      <w:pPr>
        <w:pStyle w:val="Normal1"/>
        <w:pBdr>
          <w:top w:val="nil"/>
          <w:left w:val="nil"/>
          <w:bottom w:val="nil"/>
          <w:right w:val="nil"/>
          <w:between w:val="nil"/>
        </w:pBdr>
        <w:jc w:val="both"/>
        <w:rPr>
          <w:rFonts w:ascii="Quattrocento Sans" w:eastAsia="Quattrocento Sans" w:hAnsi="Quattrocento Sans" w:cs="Quattrocento Sans"/>
          <w:color w:val="000000"/>
          <w:sz w:val="18"/>
          <w:szCs w:val="18"/>
        </w:rPr>
      </w:pPr>
    </w:p>
    <w:p w14:paraId="671CD4FB" w14:textId="7C031DD8" w:rsidR="00593F32" w:rsidRPr="008F4AE9" w:rsidRDefault="00593F32" w:rsidP="005B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r w:rsidRPr="008F4AE9">
        <w:rPr>
          <w:rFonts w:ascii="Arial" w:hAnsi="Arial" w:cs="Arial"/>
          <w:color w:val="202124"/>
          <w:sz w:val="22"/>
          <w:szCs w:val="22"/>
          <w:lang w:val="en" w:eastAsia="es-MX"/>
        </w:rPr>
        <w:t>During this period, various meetings were held with</w:t>
      </w:r>
      <w:r w:rsidR="0051241A">
        <w:rPr>
          <w:rFonts w:ascii="Arial" w:hAnsi="Arial" w:cs="Arial"/>
          <w:color w:val="202124"/>
          <w:sz w:val="22"/>
          <w:szCs w:val="22"/>
          <w:lang w:val="en" w:eastAsia="es-MX"/>
        </w:rPr>
        <w:t xml:space="preserve"> t</w:t>
      </w:r>
      <w:r w:rsidRPr="008F4AE9">
        <w:rPr>
          <w:rFonts w:ascii="Arial" w:hAnsi="Arial" w:cs="Arial"/>
          <w:color w:val="202124"/>
          <w:sz w:val="22"/>
          <w:szCs w:val="22"/>
          <w:lang w:val="en" w:eastAsia="es-MX"/>
        </w:rPr>
        <w:t xml:space="preserve">he consulting agency in charge of designing and managing the Virtual Course on Corporate Integrity (Moodle), in order to provide feedback on the content, design and </w:t>
      </w:r>
      <w:r>
        <w:rPr>
          <w:rFonts w:ascii="Arial" w:hAnsi="Arial" w:cs="Arial"/>
          <w:color w:val="202124"/>
          <w:lang w:val="en" w:eastAsia="es-MX"/>
        </w:rPr>
        <w:t xml:space="preserve">editing of the </w:t>
      </w:r>
      <w:r w:rsidRPr="008F4AE9">
        <w:rPr>
          <w:rFonts w:ascii="Arial" w:hAnsi="Arial" w:cs="Arial"/>
          <w:color w:val="202124"/>
          <w:sz w:val="22"/>
          <w:szCs w:val="22"/>
          <w:lang w:val="en" w:eastAsia="es-MX"/>
        </w:rPr>
        <w:t>course</w:t>
      </w:r>
      <w:r>
        <w:rPr>
          <w:rFonts w:ascii="Arial" w:hAnsi="Arial" w:cs="Arial"/>
          <w:color w:val="202124"/>
          <w:lang w:val="en" w:eastAsia="es-MX"/>
        </w:rPr>
        <w:t>.</w:t>
      </w:r>
    </w:p>
    <w:p w14:paraId="58238EE1" w14:textId="77777777" w:rsidR="00593F32" w:rsidRPr="008F4AE9" w:rsidRDefault="00593F32" w:rsidP="005B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p>
    <w:p w14:paraId="672D2494" w14:textId="77777777" w:rsidR="00593F32" w:rsidRPr="008F4AE9" w:rsidRDefault="00593F32" w:rsidP="005B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r w:rsidRPr="008F4AE9">
        <w:rPr>
          <w:rFonts w:ascii="Arial" w:hAnsi="Arial" w:cs="Arial"/>
          <w:color w:val="202124"/>
          <w:sz w:val="22"/>
          <w:szCs w:val="22"/>
          <w:lang w:val="en" w:eastAsia="es-MX"/>
        </w:rPr>
        <w:t>Finally, the first week of September, UNDP approved the course contents, however, its virtual delivery is on hold due to</w:t>
      </w:r>
      <w:r>
        <w:rPr>
          <w:rFonts w:ascii="Arial" w:hAnsi="Arial" w:cs="Arial"/>
          <w:color w:val="202124"/>
          <w:lang w:val="en" w:eastAsia="es-MX"/>
        </w:rPr>
        <w:t xml:space="preserve"> the </w:t>
      </w:r>
      <w:r w:rsidRPr="008F4AE9">
        <w:rPr>
          <w:rFonts w:ascii="Arial" w:hAnsi="Arial" w:cs="Arial"/>
          <w:color w:val="202124"/>
          <w:sz w:val="22"/>
          <w:szCs w:val="22"/>
          <w:lang w:val="en" w:eastAsia="es-MX"/>
        </w:rPr>
        <w:t>SFP</w:t>
      </w:r>
      <w:r>
        <w:rPr>
          <w:rFonts w:ascii="Arial" w:hAnsi="Arial" w:cs="Arial"/>
          <w:color w:val="202124"/>
          <w:lang w:val="en" w:eastAsia="es-MX"/>
        </w:rPr>
        <w:t xml:space="preserve">’s </w:t>
      </w:r>
      <w:r w:rsidRPr="00FB698A">
        <w:rPr>
          <w:rFonts w:ascii="Arial" w:hAnsi="Arial" w:cs="Arial"/>
          <w:color w:val="202124"/>
          <w:sz w:val="22"/>
          <w:szCs w:val="22"/>
          <w:lang w:val="en" w:eastAsia="es-MX"/>
        </w:rPr>
        <w:t>reluctance to</w:t>
      </w:r>
      <w:r w:rsidRPr="008F4AE9">
        <w:rPr>
          <w:rFonts w:ascii="Arial" w:hAnsi="Arial" w:cs="Arial"/>
          <w:color w:val="202124"/>
          <w:sz w:val="22"/>
          <w:szCs w:val="22"/>
          <w:lang w:val="en" w:eastAsia="es-MX"/>
        </w:rPr>
        <w:t xml:space="preserve"> </w:t>
      </w:r>
      <w:r w:rsidRPr="00FB698A">
        <w:rPr>
          <w:rFonts w:ascii="Arial" w:hAnsi="Arial" w:cs="Arial"/>
          <w:color w:val="202124"/>
          <w:sz w:val="22"/>
          <w:szCs w:val="22"/>
          <w:lang w:val="en" w:eastAsia="es-MX"/>
        </w:rPr>
        <w:t xml:space="preserve">display </w:t>
      </w:r>
      <w:r w:rsidRPr="008F4AE9">
        <w:rPr>
          <w:rFonts w:ascii="Arial" w:hAnsi="Arial" w:cs="Arial"/>
          <w:color w:val="202124"/>
          <w:sz w:val="22"/>
          <w:szCs w:val="22"/>
          <w:lang w:val="en" w:eastAsia="es-MX"/>
        </w:rPr>
        <w:t>donor logos on the product.</w:t>
      </w:r>
    </w:p>
    <w:p w14:paraId="49E12F9C" w14:textId="77777777" w:rsidR="00593F32" w:rsidRPr="008F4AE9" w:rsidRDefault="00593F32" w:rsidP="005B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 w:eastAsia="es-MX"/>
        </w:rPr>
      </w:pPr>
    </w:p>
    <w:p w14:paraId="5EEC5873" w14:textId="75A9716C" w:rsidR="00593F32" w:rsidRPr="008F4AE9" w:rsidRDefault="00593F32" w:rsidP="005B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2"/>
          <w:szCs w:val="22"/>
          <w:lang w:val="en-GB" w:eastAsia="es-MX"/>
        </w:rPr>
      </w:pPr>
      <w:r w:rsidRPr="00FB698A">
        <w:rPr>
          <w:rFonts w:ascii="Arial" w:hAnsi="Arial" w:cs="Arial"/>
          <w:color w:val="202124"/>
          <w:sz w:val="22"/>
          <w:szCs w:val="22"/>
          <w:lang w:val="en" w:eastAsia="es-MX"/>
        </w:rPr>
        <w:t>Moreover</w:t>
      </w:r>
      <w:r w:rsidRPr="008F4AE9">
        <w:rPr>
          <w:rFonts w:ascii="Arial" w:hAnsi="Arial" w:cs="Arial"/>
          <w:color w:val="202124"/>
          <w:sz w:val="22"/>
          <w:szCs w:val="22"/>
          <w:lang w:val="en" w:eastAsia="es-MX"/>
        </w:rPr>
        <w:t xml:space="preserve">, the contents of the Corporate Integrity webinars were </w:t>
      </w:r>
      <w:r w:rsidRPr="00F66CEF">
        <w:rPr>
          <w:rFonts w:ascii="Arial" w:hAnsi="Arial" w:cs="Arial"/>
          <w:color w:val="202124"/>
          <w:sz w:val="22"/>
          <w:szCs w:val="22"/>
          <w:lang w:val="en" w:eastAsia="es-MX"/>
        </w:rPr>
        <w:t>approved. In a meeting held on July 20</w:t>
      </w:r>
      <w:r w:rsidR="00F66CEF" w:rsidRPr="00F66CEF">
        <w:rPr>
          <w:rFonts w:ascii="Arial" w:hAnsi="Arial" w:cs="Arial"/>
          <w:color w:val="202124"/>
          <w:sz w:val="22"/>
          <w:szCs w:val="22"/>
          <w:vertAlign w:val="superscript"/>
          <w:lang w:val="en" w:eastAsia="es-MX"/>
        </w:rPr>
        <w:t>th</w:t>
      </w:r>
      <w:r w:rsidR="00F66CEF" w:rsidRPr="00F66CEF">
        <w:rPr>
          <w:rFonts w:ascii="Arial" w:hAnsi="Arial" w:cs="Arial"/>
          <w:color w:val="202124"/>
          <w:sz w:val="22"/>
          <w:szCs w:val="22"/>
          <w:lang w:val="en" w:eastAsia="es-MX"/>
        </w:rPr>
        <w:t xml:space="preserve"> </w:t>
      </w:r>
      <w:r w:rsidRPr="00F66CEF">
        <w:rPr>
          <w:rFonts w:ascii="Arial" w:hAnsi="Arial" w:cs="Arial"/>
          <w:color w:val="202124"/>
          <w:sz w:val="22"/>
          <w:szCs w:val="22"/>
          <w:lang w:val="en" w:eastAsia="es-MX"/>
        </w:rPr>
        <w:t>with the SFP, it was agreed that the sessions would be held from August 17</w:t>
      </w:r>
      <w:r w:rsidR="00F66CEF" w:rsidRPr="00F66CEF">
        <w:rPr>
          <w:rFonts w:ascii="Arial" w:hAnsi="Arial" w:cs="Arial"/>
          <w:color w:val="202124"/>
          <w:sz w:val="22"/>
          <w:szCs w:val="22"/>
          <w:vertAlign w:val="superscript"/>
          <w:lang w:val="en" w:eastAsia="es-MX"/>
        </w:rPr>
        <w:t>th</w:t>
      </w:r>
      <w:r w:rsidR="00F66CEF" w:rsidRPr="00F66CEF">
        <w:rPr>
          <w:rFonts w:ascii="Arial" w:hAnsi="Arial" w:cs="Arial"/>
          <w:color w:val="202124"/>
          <w:sz w:val="22"/>
          <w:szCs w:val="22"/>
          <w:lang w:val="en" w:eastAsia="es-MX"/>
        </w:rPr>
        <w:t xml:space="preserve"> </w:t>
      </w:r>
      <w:r w:rsidRPr="00F66CEF">
        <w:rPr>
          <w:rFonts w:ascii="Arial" w:hAnsi="Arial" w:cs="Arial"/>
          <w:color w:val="202124"/>
          <w:sz w:val="22"/>
          <w:szCs w:val="22"/>
          <w:lang w:val="en" w:eastAsia="es-MX"/>
        </w:rPr>
        <w:t>to 21</w:t>
      </w:r>
      <w:r w:rsidR="00F66CEF" w:rsidRPr="00F66CEF">
        <w:rPr>
          <w:rFonts w:ascii="Arial" w:hAnsi="Arial" w:cs="Arial"/>
          <w:color w:val="202124"/>
          <w:sz w:val="22"/>
          <w:szCs w:val="22"/>
          <w:vertAlign w:val="superscript"/>
          <w:lang w:val="en" w:eastAsia="es-MX"/>
        </w:rPr>
        <w:t>st</w:t>
      </w:r>
      <w:r w:rsidRPr="00F66CEF">
        <w:rPr>
          <w:rFonts w:ascii="Arial" w:hAnsi="Arial" w:cs="Arial"/>
          <w:color w:val="202124"/>
          <w:sz w:val="22"/>
          <w:szCs w:val="22"/>
          <w:lang w:val="en" w:eastAsia="es-MX"/>
        </w:rPr>
        <w:t>.</w:t>
      </w:r>
      <w:r w:rsidRPr="008F4AE9">
        <w:rPr>
          <w:rFonts w:ascii="Arial" w:hAnsi="Arial" w:cs="Arial"/>
          <w:color w:val="202124"/>
          <w:sz w:val="22"/>
          <w:szCs w:val="22"/>
          <w:lang w:val="en" w:eastAsia="es-MX"/>
        </w:rPr>
        <w:t xml:space="preserve"> However, due to the situation with the SFP mentioned in the previous p</w:t>
      </w:r>
      <w:r w:rsidRPr="00EF0A0A">
        <w:rPr>
          <w:rFonts w:ascii="Arial" w:hAnsi="Arial" w:cs="Arial"/>
          <w:color w:val="202124"/>
          <w:sz w:val="22"/>
          <w:szCs w:val="22"/>
          <w:lang w:val="en" w:eastAsia="es-MX"/>
        </w:rPr>
        <w:t>aragraph</w:t>
      </w:r>
      <w:r w:rsidRPr="008F4AE9">
        <w:rPr>
          <w:rFonts w:ascii="Arial" w:hAnsi="Arial" w:cs="Arial"/>
          <w:color w:val="202124"/>
          <w:sz w:val="22"/>
          <w:szCs w:val="22"/>
          <w:lang w:val="en" w:eastAsia="es-MX"/>
        </w:rPr>
        <w:t>, these products are also on hold and at the close of this report the sessions have not been carried out.</w:t>
      </w:r>
    </w:p>
    <w:p w14:paraId="7CA4816A" w14:textId="61A68EFA" w:rsidR="00705AF7" w:rsidRDefault="00705AF7">
      <w:pPr>
        <w:pStyle w:val="Normal1"/>
        <w:tabs>
          <w:tab w:val="left" w:pos="90"/>
        </w:tabs>
        <w:rPr>
          <w:rFonts w:ascii="Arial" w:eastAsia="Arial" w:hAnsi="Arial" w:cs="Arial"/>
          <w:b/>
          <w:sz w:val="22"/>
          <w:szCs w:val="22"/>
          <w:lang w:val="en-GB"/>
        </w:rPr>
      </w:pPr>
    </w:p>
    <w:p w14:paraId="4DC7F63E" w14:textId="0B3E982C" w:rsidR="00BD7CE8" w:rsidRDefault="00BD7CE8">
      <w:pPr>
        <w:pStyle w:val="Normal1"/>
        <w:tabs>
          <w:tab w:val="left" w:pos="90"/>
        </w:tabs>
        <w:rPr>
          <w:rFonts w:ascii="Arial" w:eastAsia="Arial" w:hAnsi="Arial" w:cs="Arial"/>
          <w:b/>
          <w:sz w:val="22"/>
          <w:szCs w:val="22"/>
          <w:lang w:val="en-GB"/>
        </w:rPr>
      </w:pPr>
    </w:p>
    <w:p w14:paraId="7B6075D2" w14:textId="77777777" w:rsidR="00BD7CE8" w:rsidRPr="00593F32" w:rsidRDefault="00BD7CE8">
      <w:pPr>
        <w:pStyle w:val="Normal1"/>
        <w:tabs>
          <w:tab w:val="left" w:pos="90"/>
        </w:tabs>
        <w:rPr>
          <w:rFonts w:ascii="Arial" w:eastAsia="Arial" w:hAnsi="Arial" w:cs="Arial"/>
          <w:b/>
          <w:sz w:val="22"/>
          <w:szCs w:val="22"/>
          <w:lang w:val="en-GB"/>
        </w:rPr>
      </w:pPr>
    </w:p>
    <w:p w14:paraId="4E05B691" w14:textId="77777777" w:rsidR="00705AF7" w:rsidRDefault="00DA78E4">
      <w:pPr>
        <w:pStyle w:val="Ttulo1"/>
      </w:pPr>
      <w:bookmarkStart w:id="11" w:name="_Toc54732642"/>
      <w:r>
        <w:t>5. Problems and Delays (and/or Lessons Learned)</w:t>
      </w:r>
      <w:bookmarkEnd w:id="11"/>
    </w:p>
    <w:p w14:paraId="4C39CAA4" w14:textId="77777777" w:rsidR="00705AF7" w:rsidRDefault="00705AF7">
      <w:pPr>
        <w:pStyle w:val="Normal1"/>
      </w:pPr>
    </w:p>
    <w:p w14:paraId="46C9F213" w14:textId="331C502D" w:rsidR="00093EFB" w:rsidRPr="00093EFB" w:rsidRDefault="00BD7CE8" w:rsidP="00593F32">
      <w:pPr>
        <w:pStyle w:val="Normal1"/>
        <w:pBdr>
          <w:top w:val="nil"/>
          <w:left w:val="nil"/>
          <w:bottom w:val="nil"/>
          <w:right w:val="nil"/>
          <w:between w:val="nil"/>
        </w:pBdr>
        <w:tabs>
          <w:tab w:val="left" w:pos="90"/>
        </w:tabs>
        <w:jc w:val="both"/>
        <w:rPr>
          <w:color w:val="000000"/>
          <w:sz w:val="22"/>
          <w:szCs w:val="22"/>
        </w:rPr>
      </w:pPr>
      <w:r>
        <w:rPr>
          <w:rFonts w:ascii="Arial" w:eastAsia="Arial" w:hAnsi="Arial" w:cs="Arial"/>
          <w:color w:val="000000"/>
          <w:sz w:val="22"/>
          <w:szCs w:val="22"/>
        </w:rPr>
        <w:t>Due to</w:t>
      </w:r>
      <w:r w:rsidR="00093EFB">
        <w:rPr>
          <w:rFonts w:ascii="Arial" w:eastAsia="Arial" w:hAnsi="Arial" w:cs="Arial"/>
          <w:color w:val="000000"/>
          <w:sz w:val="22"/>
          <w:szCs w:val="22"/>
        </w:rPr>
        <w:t xml:space="preserve"> the COVID-19 pandemic, timelines for some activities and their implementation were modified.</w:t>
      </w:r>
      <w:r w:rsidR="0051241A">
        <w:rPr>
          <w:rFonts w:ascii="Arial" w:eastAsia="Arial" w:hAnsi="Arial" w:cs="Arial"/>
          <w:color w:val="000000"/>
          <w:sz w:val="22"/>
          <w:szCs w:val="22"/>
        </w:rPr>
        <w:t xml:space="preserve"> </w:t>
      </w:r>
      <w:r w:rsidR="00093EFB">
        <w:rPr>
          <w:rFonts w:ascii="Arial" w:eastAsia="Arial" w:hAnsi="Arial" w:cs="Arial"/>
          <w:color w:val="000000"/>
          <w:sz w:val="22"/>
          <w:szCs w:val="22"/>
        </w:rPr>
        <w:t xml:space="preserve">Despite this situation, and the fact that all of the work was done remotely, most of the activities contemplated for the first year of the project were achieved successfully. </w:t>
      </w:r>
      <w:r w:rsidR="00093EFB" w:rsidRPr="00534FC0">
        <w:rPr>
          <w:rFonts w:ascii="Arial" w:eastAsia="Arial" w:hAnsi="Arial" w:cs="Arial"/>
          <w:color w:val="000000"/>
          <w:sz w:val="22"/>
          <w:szCs w:val="22"/>
        </w:rPr>
        <w:t xml:space="preserve"> </w:t>
      </w:r>
    </w:p>
    <w:p w14:paraId="048FF0E2" w14:textId="77777777" w:rsidR="00093EFB" w:rsidRPr="00093EFB" w:rsidRDefault="00093EFB" w:rsidP="00EE4802">
      <w:pPr>
        <w:pStyle w:val="Normal1"/>
        <w:pBdr>
          <w:top w:val="nil"/>
          <w:left w:val="nil"/>
          <w:bottom w:val="nil"/>
          <w:right w:val="nil"/>
          <w:between w:val="nil"/>
        </w:pBdr>
        <w:tabs>
          <w:tab w:val="left" w:pos="90"/>
        </w:tabs>
        <w:jc w:val="both"/>
        <w:rPr>
          <w:color w:val="000000"/>
          <w:sz w:val="22"/>
          <w:szCs w:val="22"/>
        </w:rPr>
      </w:pPr>
    </w:p>
    <w:p w14:paraId="4D101868" w14:textId="0F2CF306" w:rsidR="00FB698A" w:rsidRPr="00873E0F" w:rsidRDefault="00FB698A" w:rsidP="00593F32">
      <w:pPr>
        <w:pStyle w:val="Normal1"/>
        <w:pBdr>
          <w:top w:val="nil"/>
          <w:left w:val="nil"/>
          <w:bottom w:val="nil"/>
          <w:right w:val="nil"/>
          <w:between w:val="nil"/>
        </w:pBdr>
        <w:tabs>
          <w:tab w:val="left" w:pos="90"/>
        </w:tabs>
        <w:jc w:val="both"/>
        <w:rPr>
          <w:rFonts w:ascii="Arial" w:hAnsi="Arial" w:cs="Arial"/>
          <w:color w:val="000000"/>
          <w:sz w:val="22"/>
          <w:szCs w:val="22"/>
        </w:rPr>
      </w:pPr>
      <w:r>
        <w:rPr>
          <w:rFonts w:ascii="Arial" w:hAnsi="Arial" w:cs="Arial"/>
          <w:color w:val="000000"/>
          <w:sz w:val="22"/>
          <w:szCs w:val="22"/>
        </w:rPr>
        <w:lastRenderedPageBreak/>
        <w:t xml:space="preserve">In addition, as mentioned in Section 2, the </w:t>
      </w:r>
      <w:r w:rsidR="00093EFB" w:rsidRPr="00093EFB">
        <w:rPr>
          <w:rFonts w:ascii="Arial" w:hAnsi="Arial" w:cs="Arial"/>
          <w:color w:val="000000"/>
          <w:sz w:val="22"/>
          <w:szCs w:val="22"/>
        </w:rPr>
        <w:t xml:space="preserve">SFP expressed concerns about displaying the USAID logo in </w:t>
      </w:r>
      <w:r>
        <w:rPr>
          <w:rFonts w:ascii="Arial" w:hAnsi="Arial" w:cs="Arial"/>
          <w:color w:val="000000"/>
          <w:sz w:val="22"/>
          <w:szCs w:val="22"/>
        </w:rPr>
        <w:t>products</w:t>
      </w:r>
      <w:r w:rsidR="00093EFB" w:rsidRPr="00093EFB">
        <w:rPr>
          <w:rFonts w:ascii="Arial" w:hAnsi="Arial" w:cs="Arial"/>
          <w:color w:val="000000"/>
          <w:sz w:val="22"/>
          <w:szCs w:val="22"/>
        </w:rPr>
        <w:t xml:space="preserve"> elaborated with the technical assistance of UNDP Mexico</w:t>
      </w:r>
      <w:r>
        <w:rPr>
          <w:rFonts w:ascii="Arial" w:hAnsi="Arial" w:cs="Arial"/>
          <w:color w:val="000000"/>
          <w:sz w:val="22"/>
          <w:szCs w:val="22"/>
        </w:rPr>
        <w:t xml:space="preserve">. </w:t>
      </w:r>
      <w:r w:rsidR="00093EFB" w:rsidRPr="00093EFB">
        <w:rPr>
          <w:rFonts w:ascii="Arial" w:hAnsi="Arial" w:cs="Arial"/>
          <w:color w:val="000000"/>
          <w:sz w:val="22"/>
          <w:szCs w:val="22"/>
        </w:rPr>
        <w:t xml:space="preserve">This situation has </w:t>
      </w:r>
      <w:r>
        <w:rPr>
          <w:rFonts w:ascii="Arial" w:hAnsi="Arial" w:cs="Arial"/>
          <w:color w:val="000000"/>
          <w:sz w:val="22"/>
          <w:szCs w:val="22"/>
        </w:rPr>
        <w:t>hindered</w:t>
      </w:r>
      <w:r w:rsidR="00093EFB" w:rsidRPr="00093EFB">
        <w:rPr>
          <w:rFonts w:ascii="Arial" w:hAnsi="Arial" w:cs="Arial"/>
          <w:color w:val="000000"/>
          <w:sz w:val="22"/>
          <w:szCs w:val="22"/>
        </w:rPr>
        <w:t xml:space="preserve"> the co</w:t>
      </w:r>
      <w:r>
        <w:rPr>
          <w:rFonts w:ascii="Arial" w:hAnsi="Arial" w:cs="Arial"/>
          <w:color w:val="000000"/>
          <w:sz w:val="22"/>
          <w:szCs w:val="22"/>
        </w:rPr>
        <w:t xml:space="preserve">ntinuity of the following activities: </w:t>
      </w:r>
      <w:r w:rsidR="00873E0F">
        <w:rPr>
          <w:rFonts w:ascii="Arial" w:hAnsi="Arial" w:cs="Arial"/>
          <w:color w:val="000000"/>
          <w:sz w:val="22"/>
          <w:szCs w:val="22"/>
        </w:rPr>
        <w:t xml:space="preserve">(a) the implementation of the COMs, (b) </w:t>
      </w:r>
      <w:r>
        <w:rPr>
          <w:rFonts w:ascii="Arial" w:hAnsi="Arial" w:cs="Arial"/>
          <w:color w:val="000000"/>
          <w:sz w:val="22"/>
          <w:szCs w:val="22"/>
        </w:rPr>
        <w:t xml:space="preserve">the elaboration of a Monitoring and Evaluation Framework of the </w:t>
      </w:r>
      <w:r w:rsidRPr="00074915">
        <w:rPr>
          <w:rFonts w:ascii="Arial" w:hAnsi="Arial" w:cs="Arial"/>
          <w:color w:val="202124"/>
          <w:sz w:val="22"/>
          <w:szCs w:val="22"/>
          <w:lang w:val="en" w:eastAsia="es-MX"/>
        </w:rPr>
        <w:t>Transparency, Open Government and Open Data Policy</w:t>
      </w:r>
      <w:r w:rsidR="00873E0F">
        <w:rPr>
          <w:rFonts w:ascii="Arial" w:hAnsi="Arial" w:cs="Arial"/>
          <w:color w:val="202124"/>
          <w:sz w:val="22"/>
          <w:szCs w:val="22"/>
          <w:lang w:val="en" w:eastAsia="es-MX"/>
        </w:rPr>
        <w:t>, (c) training of public servants and private sector on integrity issues</w:t>
      </w:r>
      <w:r w:rsidR="0051241A">
        <w:rPr>
          <w:rFonts w:ascii="Arial" w:hAnsi="Arial" w:cs="Arial"/>
          <w:color w:val="202124"/>
          <w:sz w:val="22"/>
          <w:szCs w:val="22"/>
          <w:lang w:val="en" w:eastAsia="es-MX"/>
        </w:rPr>
        <w:t>, (d) virtual integrity course.</w:t>
      </w:r>
    </w:p>
    <w:p w14:paraId="5B110D47" w14:textId="77777777" w:rsidR="00705AF7" w:rsidRDefault="00705AF7">
      <w:pPr>
        <w:pStyle w:val="Normal1"/>
        <w:tabs>
          <w:tab w:val="left" w:pos="90"/>
        </w:tabs>
      </w:pPr>
      <w:bookmarkStart w:id="12" w:name="_26in1rg" w:colFirst="0" w:colLast="0"/>
      <w:bookmarkStart w:id="13" w:name="_lnxbz9" w:colFirst="0" w:colLast="0"/>
      <w:bookmarkEnd w:id="12"/>
      <w:bookmarkEnd w:id="13"/>
    </w:p>
    <w:p w14:paraId="38375115" w14:textId="77777777" w:rsidR="00705AF7" w:rsidRDefault="00DA78E4">
      <w:pPr>
        <w:pStyle w:val="Ttulo1"/>
      </w:pPr>
      <w:bookmarkStart w:id="14" w:name="_Toc54732643"/>
      <w:r>
        <w:t>6. Major activities or corrective actions</w:t>
      </w:r>
      <w:bookmarkEnd w:id="14"/>
    </w:p>
    <w:p w14:paraId="3DB07457" w14:textId="77777777" w:rsidR="00705AF7" w:rsidRDefault="00705AF7">
      <w:pPr>
        <w:pStyle w:val="Normal1"/>
        <w:pBdr>
          <w:top w:val="nil"/>
          <w:left w:val="nil"/>
          <w:bottom w:val="nil"/>
          <w:right w:val="nil"/>
          <w:between w:val="nil"/>
        </w:pBdr>
        <w:tabs>
          <w:tab w:val="left" w:pos="90"/>
        </w:tabs>
        <w:jc w:val="both"/>
        <w:rPr>
          <w:color w:val="000000"/>
          <w:sz w:val="22"/>
          <w:szCs w:val="22"/>
        </w:rPr>
      </w:pPr>
    </w:p>
    <w:p w14:paraId="356C1036" w14:textId="603C9C7F" w:rsidR="00705AF7" w:rsidRDefault="00534FC0" w:rsidP="00593F32">
      <w:pPr>
        <w:pStyle w:val="Normal1"/>
        <w:pBdr>
          <w:top w:val="nil"/>
          <w:left w:val="nil"/>
          <w:bottom w:val="nil"/>
          <w:right w:val="nil"/>
          <w:between w:val="nil"/>
        </w:pBdr>
        <w:tabs>
          <w:tab w:val="left" w:pos="90"/>
        </w:tabs>
        <w:jc w:val="both"/>
        <w:rPr>
          <w:rFonts w:ascii="Arial" w:eastAsia="Arial" w:hAnsi="Arial" w:cs="Arial"/>
          <w:color w:val="000000"/>
          <w:sz w:val="22"/>
          <w:szCs w:val="22"/>
        </w:rPr>
      </w:pPr>
      <w:r w:rsidRPr="00F66CEF">
        <w:rPr>
          <w:rFonts w:ascii="Arial" w:eastAsia="Arial" w:hAnsi="Arial" w:cs="Arial"/>
          <w:color w:val="000000"/>
          <w:sz w:val="22"/>
          <w:szCs w:val="22"/>
        </w:rPr>
        <w:t>On August</w:t>
      </w:r>
      <w:r w:rsidR="00DA78E4" w:rsidRPr="00F66CEF">
        <w:rPr>
          <w:rFonts w:ascii="Arial" w:eastAsia="Arial" w:hAnsi="Arial" w:cs="Arial"/>
          <w:color w:val="000000"/>
          <w:sz w:val="22"/>
          <w:szCs w:val="22"/>
        </w:rPr>
        <w:t xml:space="preserve"> </w:t>
      </w:r>
      <w:r w:rsidRPr="00F66CEF">
        <w:rPr>
          <w:rFonts w:ascii="Arial" w:eastAsia="Arial" w:hAnsi="Arial" w:cs="Arial"/>
          <w:color w:val="000000"/>
          <w:sz w:val="22"/>
          <w:szCs w:val="22"/>
        </w:rPr>
        <w:t>13</w:t>
      </w:r>
      <w:r w:rsidR="00F66CEF" w:rsidRPr="00F66CEF">
        <w:rPr>
          <w:rFonts w:ascii="Arial" w:eastAsia="Arial" w:hAnsi="Arial" w:cs="Arial"/>
          <w:color w:val="000000"/>
          <w:sz w:val="22"/>
          <w:szCs w:val="22"/>
          <w:vertAlign w:val="superscript"/>
        </w:rPr>
        <w:t>th</w:t>
      </w:r>
      <w:r w:rsidR="00DA78E4" w:rsidRPr="00F66CEF">
        <w:rPr>
          <w:rFonts w:ascii="Arial" w:eastAsia="Arial" w:hAnsi="Arial" w:cs="Arial"/>
          <w:color w:val="000000"/>
          <w:sz w:val="22"/>
          <w:szCs w:val="22"/>
        </w:rPr>
        <w:t>, UNDP</w:t>
      </w:r>
      <w:r w:rsidR="00DA78E4">
        <w:rPr>
          <w:rFonts w:ascii="Arial" w:eastAsia="Arial" w:hAnsi="Arial" w:cs="Arial"/>
          <w:color w:val="000000"/>
          <w:sz w:val="22"/>
          <w:szCs w:val="22"/>
        </w:rPr>
        <w:t xml:space="preserve"> sent to USAID a revised version of the MEL Plan</w:t>
      </w:r>
      <w:r>
        <w:rPr>
          <w:rFonts w:ascii="Arial" w:eastAsia="Arial" w:hAnsi="Arial" w:cs="Arial"/>
          <w:color w:val="000000"/>
          <w:sz w:val="22"/>
          <w:szCs w:val="22"/>
        </w:rPr>
        <w:t>’s Logical Framework</w:t>
      </w:r>
      <w:r w:rsidR="00DA78E4">
        <w:rPr>
          <w:rFonts w:ascii="Arial" w:eastAsia="Arial" w:hAnsi="Arial" w:cs="Arial"/>
          <w:color w:val="000000"/>
          <w:sz w:val="22"/>
          <w:szCs w:val="22"/>
        </w:rPr>
        <w:t xml:space="preserve"> for review. At the end of this reporting period, comments from USAID were still due. </w:t>
      </w:r>
    </w:p>
    <w:p w14:paraId="0DB6C2F5" w14:textId="77777777" w:rsidR="00705AF7" w:rsidRDefault="00705AF7">
      <w:pPr>
        <w:pStyle w:val="Normal1"/>
        <w:pBdr>
          <w:top w:val="nil"/>
          <w:left w:val="nil"/>
          <w:bottom w:val="nil"/>
          <w:right w:val="nil"/>
          <w:between w:val="nil"/>
        </w:pBdr>
        <w:tabs>
          <w:tab w:val="left" w:pos="90"/>
        </w:tabs>
        <w:ind w:left="450"/>
        <w:jc w:val="both"/>
        <w:rPr>
          <w:color w:val="000000"/>
          <w:sz w:val="22"/>
          <w:szCs w:val="22"/>
        </w:rPr>
      </w:pPr>
    </w:p>
    <w:p w14:paraId="3761F497" w14:textId="104C9F4A" w:rsidR="00705AF7" w:rsidRDefault="00534FC0" w:rsidP="00593F32">
      <w:pPr>
        <w:pStyle w:val="Normal1"/>
        <w:pBdr>
          <w:top w:val="nil"/>
          <w:left w:val="nil"/>
          <w:bottom w:val="nil"/>
          <w:right w:val="nil"/>
          <w:between w:val="nil"/>
        </w:pBdr>
        <w:tabs>
          <w:tab w:val="left" w:pos="90"/>
        </w:tabs>
        <w:jc w:val="both"/>
        <w:rPr>
          <w:rFonts w:ascii="Arial" w:eastAsia="Arial" w:hAnsi="Arial" w:cs="Arial"/>
          <w:b/>
          <w:sz w:val="22"/>
          <w:szCs w:val="22"/>
        </w:rPr>
      </w:pPr>
      <w:bookmarkStart w:id="15" w:name="_1ksv4uv" w:colFirst="0" w:colLast="0"/>
      <w:bookmarkEnd w:id="15"/>
      <w:r>
        <w:rPr>
          <w:rFonts w:ascii="Arial" w:eastAsia="Arial" w:hAnsi="Arial" w:cs="Arial"/>
          <w:bCs/>
          <w:sz w:val="22"/>
          <w:szCs w:val="22"/>
        </w:rPr>
        <w:t>Due to the situation with SFP,</w:t>
      </w:r>
      <w:r w:rsidR="00093EFB">
        <w:rPr>
          <w:rFonts w:ascii="Arial" w:eastAsia="Arial" w:hAnsi="Arial" w:cs="Arial"/>
          <w:bCs/>
          <w:sz w:val="22"/>
          <w:szCs w:val="22"/>
        </w:rPr>
        <w:t xml:space="preserve"> explained on section </w:t>
      </w:r>
      <w:r w:rsidR="00F66CEF">
        <w:rPr>
          <w:rFonts w:ascii="Arial" w:eastAsia="Arial" w:hAnsi="Arial" w:cs="Arial"/>
          <w:bCs/>
          <w:sz w:val="22"/>
          <w:szCs w:val="22"/>
        </w:rPr>
        <w:t>five</w:t>
      </w:r>
      <w:r w:rsidR="00093EFB">
        <w:rPr>
          <w:rFonts w:ascii="Arial" w:eastAsia="Arial" w:hAnsi="Arial" w:cs="Arial"/>
          <w:bCs/>
          <w:sz w:val="22"/>
          <w:szCs w:val="22"/>
        </w:rPr>
        <w:t>,</w:t>
      </w:r>
      <w:r>
        <w:rPr>
          <w:rFonts w:ascii="Arial" w:eastAsia="Arial" w:hAnsi="Arial" w:cs="Arial"/>
          <w:bCs/>
          <w:sz w:val="22"/>
          <w:szCs w:val="22"/>
        </w:rPr>
        <w:t xml:space="preserve"> UNDP is working on a modification of activities proposal</w:t>
      </w:r>
      <w:r w:rsidR="00093EFB">
        <w:rPr>
          <w:rFonts w:ascii="Arial" w:eastAsia="Arial" w:hAnsi="Arial" w:cs="Arial"/>
          <w:bCs/>
          <w:sz w:val="22"/>
          <w:szCs w:val="22"/>
        </w:rPr>
        <w:t xml:space="preserve"> document</w:t>
      </w:r>
      <w:r>
        <w:rPr>
          <w:rFonts w:ascii="Arial" w:eastAsia="Arial" w:hAnsi="Arial" w:cs="Arial"/>
          <w:bCs/>
          <w:sz w:val="22"/>
          <w:szCs w:val="22"/>
        </w:rPr>
        <w:t>. The proposal will p</w:t>
      </w:r>
      <w:r w:rsidR="00093EFB">
        <w:rPr>
          <w:rFonts w:ascii="Arial" w:eastAsia="Arial" w:hAnsi="Arial" w:cs="Arial"/>
          <w:bCs/>
          <w:sz w:val="22"/>
          <w:szCs w:val="22"/>
        </w:rPr>
        <w:t>resent</w:t>
      </w:r>
      <w:r>
        <w:rPr>
          <w:rFonts w:ascii="Arial" w:eastAsia="Arial" w:hAnsi="Arial" w:cs="Arial"/>
          <w:bCs/>
          <w:sz w:val="22"/>
          <w:szCs w:val="22"/>
        </w:rPr>
        <w:t xml:space="preserve"> the possibility </w:t>
      </w:r>
      <w:r w:rsidR="00093EFB">
        <w:rPr>
          <w:rFonts w:ascii="Arial" w:eastAsia="Arial" w:hAnsi="Arial" w:cs="Arial"/>
          <w:bCs/>
          <w:sz w:val="22"/>
          <w:szCs w:val="22"/>
        </w:rPr>
        <w:t>of</w:t>
      </w:r>
      <w:r>
        <w:rPr>
          <w:rFonts w:ascii="Arial" w:hAnsi="Arial" w:cs="Arial"/>
          <w:color w:val="000000"/>
          <w:sz w:val="22"/>
          <w:szCs w:val="22"/>
        </w:rPr>
        <w:t xml:space="preserve"> </w:t>
      </w:r>
      <w:r w:rsidRPr="00534FC0">
        <w:rPr>
          <w:rFonts w:ascii="Arial" w:hAnsi="Arial" w:cs="Arial"/>
          <w:color w:val="000000"/>
          <w:sz w:val="22"/>
          <w:szCs w:val="22"/>
        </w:rPr>
        <w:t>redirect</w:t>
      </w:r>
      <w:r w:rsidR="00093EFB">
        <w:rPr>
          <w:rFonts w:ascii="Arial" w:hAnsi="Arial" w:cs="Arial"/>
          <w:color w:val="000000"/>
          <w:sz w:val="22"/>
          <w:szCs w:val="22"/>
        </w:rPr>
        <w:t>ing</w:t>
      </w:r>
      <w:r>
        <w:rPr>
          <w:rFonts w:ascii="Arial" w:hAnsi="Arial" w:cs="Arial"/>
          <w:color w:val="000000"/>
          <w:sz w:val="22"/>
          <w:szCs w:val="22"/>
        </w:rPr>
        <w:t xml:space="preserve"> activities and resources </w:t>
      </w:r>
      <w:r w:rsidRPr="00534FC0">
        <w:rPr>
          <w:rFonts w:ascii="Arial" w:hAnsi="Arial" w:cs="Arial"/>
          <w:color w:val="000000"/>
          <w:sz w:val="22"/>
          <w:szCs w:val="22"/>
        </w:rPr>
        <w:t>to the local level, without compromising the expected outcomes and results of the Agreement.</w:t>
      </w:r>
      <w:r w:rsidR="005B7033">
        <w:rPr>
          <w:rFonts w:ascii="Arial" w:hAnsi="Arial" w:cs="Arial"/>
          <w:color w:val="000000"/>
          <w:sz w:val="22"/>
          <w:szCs w:val="22"/>
        </w:rPr>
        <w:t xml:space="preserve"> This proposal will be sent </w:t>
      </w:r>
      <w:r w:rsidR="00BD7CE8">
        <w:rPr>
          <w:rFonts w:ascii="Arial" w:hAnsi="Arial" w:cs="Arial"/>
          <w:color w:val="000000"/>
          <w:sz w:val="22"/>
          <w:szCs w:val="22"/>
        </w:rPr>
        <w:t xml:space="preserve">in </w:t>
      </w:r>
      <w:r w:rsidR="005B7033">
        <w:rPr>
          <w:rFonts w:ascii="Arial" w:hAnsi="Arial" w:cs="Arial"/>
          <w:color w:val="000000"/>
          <w:sz w:val="22"/>
          <w:szCs w:val="22"/>
        </w:rPr>
        <w:t>October to USAID for approval.</w:t>
      </w:r>
    </w:p>
    <w:p w14:paraId="43F1188D" w14:textId="77777777" w:rsidR="00705AF7" w:rsidRDefault="00705AF7">
      <w:pPr>
        <w:pStyle w:val="Normal1"/>
        <w:tabs>
          <w:tab w:val="left" w:pos="90"/>
        </w:tabs>
      </w:pPr>
    </w:p>
    <w:p w14:paraId="1347AEF2" w14:textId="77777777" w:rsidR="00705AF7" w:rsidRDefault="00DA78E4">
      <w:pPr>
        <w:pStyle w:val="Ttulo1"/>
      </w:pPr>
      <w:bookmarkStart w:id="16" w:name="_Toc54732644"/>
      <w:r>
        <w:t>7. Updates on Evaluation and Learning plans or activities</w:t>
      </w:r>
      <w:bookmarkEnd w:id="16"/>
      <w:r>
        <w:t xml:space="preserve"> </w:t>
      </w:r>
    </w:p>
    <w:p w14:paraId="400F2599" w14:textId="77777777" w:rsidR="00705AF7" w:rsidRDefault="00705AF7">
      <w:pPr>
        <w:pStyle w:val="Normal1"/>
        <w:tabs>
          <w:tab w:val="left" w:pos="90"/>
        </w:tabs>
      </w:pPr>
    </w:p>
    <w:p w14:paraId="20223474" w14:textId="77777777" w:rsidR="00705AF7" w:rsidRDefault="00DA78E4">
      <w:pPr>
        <w:pStyle w:val="Normal1"/>
        <w:tabs>
          <w:tab w:val="left" w:pos="90"/>
        </w:tabs>
        <w:rPr>
          <w:rFonts w:ascii="Arial" w:eastAsia="Arial" w:hAnsi="Arial" w:cs="Arial"/>
          <w:sz w:val="22"/>
          <w:szCs w:val="22"/>
        </w:rPr>
      </w:pPr>
      <w:r>
        <w:rPr>
          <w:rFonts w:ascii="Arial" w:eastAsia="Arial" w:hAnsi="Arial" w:cs="Arial"/>
          <w:sz w:val="22"/>
          <w:szCs w:val="22"/>
        </w:rPr>
        <w:t>No evaluations or learning plans were carried out in this period.</w:t>
      </w:r>
    </w:p>
    <w:p w14:paraId="5B42FFC2" w14:textId="77777777" w:rsidR="00705AF7" w:rsidRDefault="00705AF7">
      <w:pPr>
        <w:pStyle w:val="Normal1"/>
        <w:tabs>
          <w:tab w:val="left" w:pos="90"/>
        </w:tabs>
        <w:rPr>
          <w:rFonts w:ascii="Arial" w:eastAsia="Arial" w:hAnsi="Arial" w:cs="Arial"/>
          <w:sz w:val="22"/>
          <w:szCs w:val="22"/>
        </w:rPr>
      </w:pPr>
    </w:p>
    <w:p w14:paraId="345AA977" w14:textId="77777777" w:rsidR="00705AF7" w:rsidRDefault="00DA78E4">
      <w:pPr>
        <w:pStyle w:val="Ttulo1"/>
      </w:pPr>
      <w:bookmarkStart w:id="17" w:name="_Toc54732645"/>
      <w:r>
        <w:t>8. Environmental Compliance</w:t>
      </w:r>
      <w:bookmarkEnd w:id="17"/>
    </w:p>
    <w:p w14:paraId="15241AF7" w14:textId="77777777" w:rsidR="00705AF7" w:rsidRDefault="00705AF7">
      <w:pPr>
        <w:pStyle w:val="Normal1"/>
        <w:tabs>
          <w:tab w:val="left" w:pos="90"/>
        </w:tabs>
      </w:pPr>
    </w:p>
    <w:p w14:paraId="252B3C51" w14:textId="77777777" w:rsidR="00705AF7" w:rsidRDefault="00DA78E4">
      <w:pPr>
        <w:pStyle w:val="Normal1"/>
        <w:tabs>
          <w:tab w:val="left" w:pos="90"/>
        </w:tabs>
        <w:rPr>
          <w:rFonts w:ascii="Arial" w:eastAsia="Arial" w:hAnsi="Arial" w:cs="Arial"/>
          <w:sz w:val="22"/>
          <w:szCs w:val="22"/>
        </w:rPr>
      </w:pPr>
      <w:r>
        <w:rPr>
          <w:rFonts w:ascii="Arial" w:eastAsia="Arial" w:hAnsi="Arial" w:cs="Arial"/>
          <w:sz w:val="22"/>
          <w:szCs w:val="22"/>
        </w:rPr>
        <w:t>Not Applicable.</w:t>
      </w:r>
    </w:p>
    <w:p w14:paraId="06B5A6F4" w14:textId="77777777" w:rsidR="00705AF7" w:rsidRDefault="00705AF7">
      <w:pPr>
        <w:pStyle w:val="Normal1"/>
        <w:tabs>
          <w:tab w:val="left" w:pos="90"/>
        </w:tabs>
        <w:rPr>
          <w:rFonts w:ascii="Arial" w:eastAsia="Arial" w:hAnsi="Arial" w:cs="Arial"/>
          <w:sz w:val="22"/>
          <w:szCs w:val="22"/>
        </w:rPr>
      </w:pPr>
    </w:p>
    <w:p w14:paraId="01D2829C" w14:textId="77777777" w:rsidR="00705AF7" w:rsidRDefault="00DA78E4" w:rsidP="004666D1">
      <w:pPr>
        <w:pStyle w:val="Ttulo1"/>
      </w:pPr>
      <w:bookmarkStart w:id="18" w:name="_Toc54732646"/>
      <w:r>
        <w:t>9. Financial Projections Report</w:t>
      </w:r>
      <w:bookmarkEnd w:id="18"/>
    </w:p>
    <w:p w14:paraId="03E95558" w14:textId="77777777" w:rsidR="00705AF7" w:rsidRDefault="00705AF7">
      <w:pPr>
        <w:pStyle w:val="Normal1"/>
        <w:tabs>
          <w:tab w:val="left" w:pos="90"/>
        </w:tabs>
        <w:ind w:left="720"/>
        <w:rPr>
          <w:rFonts w:ascii="Arial" w:eastAsia="Arial" w:hAnsi="Arial" w:cs="Arial"/>
          <w:sz w:val="22"/>
          <w:szCs w:val="22"/>
        </w:rPr>
      </w:pPr>
    </w:p>
    <w:p w14:paraId="297BCD11" w14:textId="77777777" w:rsidR="00705AF7" w:rsidRDefault="00DA78E4">
      <w:pPr>
        <w:pStyle w:val="Normal1"/>
        <w:numPr>
          <w:ilvl w:val="0"/>
          <w:numId w:val="10"/>
        </w:numPr>
        <w:tabs>
          <w:tab w:val="left" w:pos="90"/>
        </w:tabs>
        <w:rPr>
          <w:rFonts w:ascii="Arial" w:eastAsia="Arial" w:hAnsi="Arial" w:cs="Arial"/>
          <w:sz w:val="22"/>
          <w:szCs w:val="22"/>
        </w:rPr>
      </w:pPr>
      <w:r>
        <w:rPr>
          <w:rFonts w:ascii="Arial" w:eastAsia="Arial" w:hAnsi="Arial" w:cs="Arial"/>
          <w:sz w:val="22"/>
          <w:szCs w:val="22"/>
        </w:rPr>
        <w:t>Select the Period you are reporting:</w:t>
      </w:r>
    </w:p>
    <w:p w14:paraId="0D76C336" w14:textId="77777777" w:rsidR="00705AF7" w:rsidRDefault="00705AF7">
      <w:pPr>
        <w:pStyle w:val="Normal1"/>
        <w:tabs>
          <w:tab w:val="left" w:pos="90"/>
        </w:tabs>
        <w:rPr>
          <w:rFonts w:ascii="Arial" w:eastAsia="Arial" w:hAnsi="Arial" w:cs="Arial"/>
          <w:sz w:val="22"/>
          <w:szCs w:val="22"/>
        </w:rPr>
      </w:pPr>
    </w:p>
    <w:tbl>
      <w:tblPr>
        <w:tblStyle w:val="2"/>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61"/>
        <w:gridCol w:w="2549"/>
      </w:tblGrid>
      <w:tr w:rsidR="00705AF7" w14:paraId="6DCDBEA9" w14:textId="77777777">
        <w:tc>
          <w:tcPr>
            <w:tcW w:w="7261" w:type="dxa"/>
            <w:shd w:val="clear" w:color="auto" w:fill="auto"/>
            <w:tcMar>
              <w:top w:w="100" w:type="dxa"/>
              <w:left w:w="100" w:type="dxa"/>
              <w:bottom w:w="100" w:type="dxa"/>
              <w:right w:w="100" w:type="dxa"/>
            </w:tcMar>
          </w:tcPr>
          <w:p w14:paraId="202BA222" w14:textId="77777777" w:rsidR="00705AF7" w:rsidRDefault="00DA78E4">
            <w:pPr>
              <w:pStyle w:val="Normal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Q1 (September - December) to be reported on January 31</w:t>
            </w:r>
            <w:r>
              <w:rPr>
                <w:rFonts w:ascii="Arial" w:eastAsia="Arial" w:hAnsi="Arial" w:cs="Arial"/>
                <w:sz w:val="22"/>
                <w:szCs w:val="22"/>
                <w:vertAlign w:val="superscript"/>
              </w:rPr>
              <w:t>st</w:t>
            </w:r>
          </w:p>
        </w:tc>
        <w:tc>
          <w:tcPr>
            <w:tcW w:w="2549" w:type="dxa"/>
            <w:shd w:val="clear" w:color="auto" w:fill="FFF2CC"/>
            <w:tcMar>
              <w:top w:w="100" w:type="dxa"/>
              <w:left w:w="100" w:type="dxa"/>
              <w:bottom w:w="100" w:type="dxa"/>
              <w:right w:w="100" w:type="dxa"/>
            </w:tcMar>
          </w:tcPr>
          <w:p w14:paraId="44F7B453" w14:textId="77777777" w:rsidR="00705AF7" w:rsidRDefault="00705AF7">
            <w:pPr>
              <w:pStyle w:val="Normal1"/>
              <w:widowControl w:val="0"/>
              <w:pBdr>
                <w:top w:val="nil"/>
                <w:left w:val="nil"/>
                <w:bottom w:val="nil"/>
                <w:right w:val="nil"/>
                <w:between w:val="nil"/>
              </w:pBdr>
              <w:jc w:val="center"/>
              <w:rPr>
                <w:rFonts w:ascii="Arial" w:eastAsia="Arial" w:hAnsi="Arial" w:cs="Arial"/>
                <w:b/>
                <w:color w:val="FFFF00"/>
                <w:sz w:val="22"/>
                <w:szCs w:val="22"/>
              </w:rPr>
            </w:pPr>
          </w:p>
        </w:tc>
      </w:tr>
      <w:tr w:rsidR="00705AF7" w14:paraId="62305179" w14:textId="77777777">
        <w:tc>
          <w:tcPr>
            <w:tcW w:w="7261" w:type="dxa"/>
            <w:shd w:val="clear" w:color="auto" w:fill="auto"/>
            <w:tcMar>
              <w:top w:w="100" w:type="dxa"/>
              <w:left w:w="100" w:type="dxa"/>
              <w:bottom w:w="100" w:type="dxa"/>
              <w:right w:w="100" w:type="dxa"/>
            </w:tcMar>
          </w:tcPr>
          <w:p w14:paraId="09184E23" w14:textId="77777777" w:rsidR="00705AF7" w:rsidRDefault="00DA78E4">
            <w:pPr>
              <w:pStyle w:val="Normal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Q2 (January - March) to be reported on April 30</w:t>
            </w:r>
            <w:r>
              <w:rPr>
                <w:rFonts w:ascii="Arial" w:eastAsia="Arial" w:hAnsi="Arial" w:cs="Arial"/>
                <w:sz w:val="22"/>
                <w:szCs w:val="22"/>
                <w:vertAlign w:val="superscript"/>
              </w:rPr>
              <w:t>th</w:t>
            </w:r>
          </w:p>
        </w:tc>
        <w:tc>
          <w:tcPr>
            <w:tcW w:w="2549" w:type="dxa"/>
            <w:shd w:val="clear" w:color="auto" w:fill="FFF2CC"/>
            <w:tcMar>
              <w:top w:w="100" w:type="dxa"/>
              <w:left w:w="100" w:type="dxa"/>
              <w:bottom w:w="100" w:type="dxa"/>
              <w:right w:w="100" w:type="dxa"/>
            </w:tcMar>
          </w:tcPr>
          <w:p w14:paraId="047A4832" w14:textId="77777777" w:rsidR="00705AF7" w:rsidRDefault="00705AF7">
            <w:pPr>
              <w:pStyle w:val="Normal1"/>
              <w:widowControl w:val="0"/>
              <w:pBdr>
                <w:top w:val="nil"/>
                <w:left w:val="nil"/>
                <w:bottom w:val="nil"/>
                <w:right w:val="nil"/>
                <w:between w:val="nil"/>
              </w:pBdr>
              <w:jc w:val="center"/>
              <w:rPr>
                <w:rFonts w:ascii="Arial" w:eastAsia="Arial" w:hAnsi="Arial" w:cs="Arial"/>
                <w:b/>
                <w:sz w:val="22"/>
                <w:szCs w:val="22"/>
              </w:rPr>
            </w:pPr>
          </w:p>
        </w:tc>
      </w:tr>
      <w:tr w:rsidR="00705AF7" w14:paraId="31D4F5B4" w14:textId="77777777">
        <w:tc>
          <w:tcPr>
            <w:tcW w:w="7261" w:type="dxa"/>
            <w:shd w:val="clear" w:color="auto" w:fill="auto"/>
            <w:tcMar>
              <w:top w:w="100" w:type="dxa"/>
              <w:left w:w="100" w:type="dxa"/>
              <w:bottom w:w="100" w:type="dxa"/>
              <w:right w:w="100" w:type="dxa"/>
            </w:tcMar>
          </w:tcPr>
          <w:p w14:paraId="72B26858" w14:textId="77777777" w:rsidR="00705AF7" w:rsidRDefault="00DA78E4">
            <w:pPr>
              <w:pStyle w:val="Normal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Q3 (April - June) to be reported on July 31</w:t>
            </w:r>
            <w:r>
              <w:rPr>
                <w:rFonts w:ascii="Arial" w:eastAsia="Arial" w:hAnsi="Arial" w:cs="Arial"/>
                <w:sz w:val="22"/>
                <w:szCs w:val="22"/>
                <w:vertAlign w:val="superscript"/>
              </w:rPr>
              <w:t>st</w:t>
            </w:r>
          </w:p>
        </w:tc>
        <w:tc>
          <w:tcPr>
            <w:tcW w:w="2549" w:type="dxa"/>
            <w:shd w:val="clear" w:color="auto" w:fill="FFF2CC"/>
            <w:tcMar>
              <w:top w:w="100" w:type="dxa"/>
              <w:left w:w="100" w:type="dxa"/>
              <w:bottom w:w="100" w:type="dxa"/>
              <w:right w:w="100" w:type="dxa"/>
            </w:tcMar>
          </w:tcPr>
          <w:p w14:paraId="4159EC8F" w14:textId="456EA0FF" w:rsidR="00705AF7" w:rsidRDefault="00DA78E4">
            <w:pPr>
              <w:pStyle w:val="Normal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
        </w:tc>
      </w:tr>
      <w:tr w:rsidR="00705AF7" w14:paraId="65BF386C" w14:textId="77777777">
        <w:tc>
          <w:tcPr>
            <w:tcW w:w="7261" w:type="dxa"/>
            <w:shd w:val="clear" w:color="auto" w:fill="auto"/>
            <w:tcMar>
              <w:top w:w="100" w:type="dxa"/>
              <w:left w:w="100" w:type="dxa"/>
              <w:bottom w:w="100" w:type="dxa"/>
              <w:right w:w="100" w:type="dxa"/>
            </w:tcMar>
          </w:tcPr>
          <w:p w14:paraId="51E2C65E" w14:textId="77777777" w:rsidR="00705AF7" w:rsidRDefault="00DA78E4">
            <w:pPr>
              <w:pStyle w:val="Normal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Q4 (July - September) to be reported on October 30</w:t>
            </w:r>
            <w:r>
              <w:rPr>
                <w:rFonts w:ascii="Arial" w:eastAsia="Arial" w:hAnsi="Arial" w:cs="Arial"/>
                <w:sz w:val="22"/>
                <w:szCs w:val="22"/>
                <w:vertAlign w:val="superscript"/>
              </w:rPr>
              <w:t>th</w:t>
            </w:r>
          </w:p>
        </w:tc>
        <w:tc>
          <w:tcPr>
            <w:tcW w:w="2549" w:type="dxa"/>
            <w:shd w:val="clear" w:color="auto" w:fill="FFF2CC"/>
            <w:tcMar>
              <w:top w:w="100" w:type="dxa"/>
              <w:left w:w="100" w:type="dxa"/>
              <w:bottom w:w="100" w:type="dxa"/>
              <w:right w:w="100" w:type="dxa"/>
            </w:tcMar>
          </w:tcPr>
          <w:p w14:paraId="03E0E509" w14:textId="5C99BDC6" w:rsidR="00705AF7" w:rsidRDefault="000631EC" w:rsidP="000631EC">
            <w:pPr>
              <w:pStyle w:val="Normal1"/>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X</w:t>
            </w:r>
          </w:p>
        </w:tc>
      </w:tr>
    </w:tbl>
    <w:p w14:paraId="73E4833D" w14:textId="77777777" w:rsidR="00705AF7" w:rsidRDefault="00705AF7">
      <w:pPr>
        <w:pStyle w:val="Normal1"/>
        <w:tabs>
          <w:tab w:val="left" w:pos="90"/>
        </w:tabs>
        <w:rPr>
          <w:rFonts w:ascii="Arial" w:eastAsia="Arial" w:hAnsi="Arial" w:cs="Arial"/>
          <w:sz w:val="22"/>
          <w:szCs w:val="22"/>
        </w:rPr>
      </w:pPr>
    </w:p>
    <w:p w14:paraId="208BAC9B" w14:textId="77777777" w:rsidR="00705AF7" w:rsidRDefault="00DA78E4">
      <w:pPr>
        <w:pStyle w:val="Normal1"/>
        <w:numPr>
          <w:ilvl w:val="0"/>
          <w:numId w:val="10"/>
        </w:numPr>
        <w:pBdr>
          <w:top w:val="nil"/>
          <w:left w:val="nil"/>
          <w:bottom w:val="nil"/>
          <w:right w:val="nil"/>
          <w:between w:val="nil"/>
        </w:pBdr>
        <w:tabs>
          <w:tab w:val="left" w:pos="90"/>
        </w:tabs>
        <w:rPr>
          <w:rFonts w:ascii="Arial" w:eastAsia="Arial" w:hAnsi="Arial" w:cs="Arial"/>
          <w:sz w:val="22"/>
          <w:szCs w:val="22"/>
        </w:rPr>
      </w:pPr>
      <w:r>
        <w:rPr>
          <w:rFonts w:ascii="Arial" w:eastAsia="Arial" w:hAnsi="Arial" w:cs="Arial"/>
          <w:sz w:val="22"/>
          <w:szCs w:val="22"/>
        </w:rPr>
        <w:t>Please write the amount in USD that your activity will spend in:</w:t>
      </w:r>
    </w:p>
    <w:p w14:paraId="29696A16" w14:textId="77777777" w:rsidR="00705AF7" w:rsidRDefault="00705AF7">
      <w:pPr>
        <w:pStyle w:val="Normal1"/>
        <w:tabs>
          <w:tab w:val="left" w:pos="90"/>
        </w:tabs>
        <w:rPr>
          <w:rFonts w:ascii="Arial" w:eastAsia="Arial" w:hAnsi="Arial" w:cs="Arial"/>
          <w:sz w:val="22"/>
          <w:szCs w:val="22"/>
        </w:rPr>
      </w:pPr>
    </w:p>
    <w:tbl>
      <w:tblPr>
        <w:tblStyle w:val="1"/>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52"/>
        <w:gridCol w:w="2452"/>
        <w:gridCol w:w="2453"/>
        <w:gridCol w:w="2453"/>
      </w:tblGrid>
      <w:tr w:rsidR="00705AF7" w14:paraId="2ED98BB7" w14:textId="77777777">
        <w:tc>
          <w:tcPr>
            <w:tcW w:w="2452" w:type="dxa"/>
            <w:shd w:val="clear" w:color="auto" w:fill="auto"/>
            <w:tcMar>
              <w:top w:w="100" w:type="dxa"/>
              <w:left w:w="100" w:type="dxa"/>
              <w:bottom w:w="100" w:type="dxa"/>
              <w:right w:w="100" w:type="dxa"/>
            </w:tcMar>
          </w:tcPr>
          <w:p w14:paraId="4C17952C" w14:textId="77777777" w:rsidR="00705AF7" w:rsidRDefault="00DA78E4">
            <w:pPr>
              <w:pStyle w:val="Normal1"/>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Current Quarter (Q3 FY20)</w:t>
            </w:r>
          </w:p>
        </w:tc>
        <w:tc>
          <w:tcPr>
            <w:tcW w:w="2452" w:type="dxa"/>
            <w:shd w:val="clear" w:color="auto" w:fill="auto"/>
            <w:tcMar>
              <w:top w:w="100" w:type="dxa"/>
              <w:left w:w="100" w:type="dxa"/>
              <w:bottom w:w="100" w:type="dxa"/>
              <w:right w:w="100" w:type="dxa"/>
            </w:tcMar>
          </w:tcPr>
          <w:p w14:paraId="3FC2A841" w14:textId="77777777" w:rsidR="00705AF7" w:rsidRDefault="00DA78E4">
            <w:pPr>
              <w:pStyle w:val="Normal1"/>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Q4 FY20</w:t>
            </w:r>
          </w:p>
        </w:tc>
        <w:tc>
          <w:tcPr>
            <w:tcW w:w="2453" w:type="dxa"/>
            <w:shd w:val="clear" w:color="auto" w:fill="auto"/>
            <w:tcMar>
              <w:top w:w="100" w:type="dxa"/>
              <w:left w:w="100" w:type="dxa"/>
              <w:bottom w:w="100" w:type="dxa"/>
              <w:right w:w="100" w:type="dxa"/>
            </w:tcMar>
          </w:tcPr>
          <w:p w14:paraId="29BD9557" w14:textId="77777777" w:rsidR="00705AF7" w:rsidRDefault="00DA78E4">
            <w:pPr>
              <w:pStyle w:val="Normal1"/>
              <w:widowControl w:val="0"/>
              <w:jc w:val="center"/>
              <w:rPr>
                <w:rFonts w:ascii="Arial" w:eastAsia="Arial" w:hAnsi="Arial" w:cs="Arial"/>
                <w:sz w:val="22"/>
                <w:szCs w:val="22"/>
              </w:rPr>
            </w:pPr>
            <w:r>
              <w:rPr>
                <w:rFonts w:ascii="Arial" w:eastAsia="Arial" w:hAnsi="Arial" w:cs="Arial"/>
                <w:sz w:val="22"/>
                <w:szCs w:val="22"/>
              </w:rPr>
              <w:t>Q1 FY21</w:t>
            </w:r>
          </w:p>
        </w:tc>
        <w:tc>
          <w:tcPr>
            <w:tcW w:w="2453" w:type="dxa"/>
            <w:shd w:val="clear" w:color="auto" w:fill="auto"/>
            <w:tcMar>
              <w:top w:w="100" w:type="dxa"/>
              <w:left w:w="100" w:type="dxa"/>
              <w:bottom w:w="100" w:type="dxa"/>
              <w:right w:w="100" w:type="dxa"/>
            </w:tcMar>
          </w:tcPr>
          <w:p w14:paraId="6916E845" w14:textId="77777777" w:rsidR="00705AF7" w:rsidRDefault="00DA78E4">
            <w:pPr>
              <w:pStyle w:val="Normal1"/>
              <w:widowControl w:val="0"/>
              <w:jc w:val="center"/>
              <w:rPr>
                <w:rFonts w:ascii="Arial" w:eastAsia="Arial" w:hAnsi="Arial" w:cs="Arial"/>
                <w:sz w:val="22"/>
                <w:szCs w:val="22"/>
              </w:rPr>
            </w:pPr>
            <w:r>
              <w:rPr>
                <w:rFonts w:ascii="Arial" w:eastAsia="Arial" w:hAnsi="Arial" w:cs="Arial"/>
                <w:sz w:val="22"/>
                <w:szCs w:val="22"/>
              </w:rPr>
              <w:t>Q2 FY21</w:t>
            </w:r>
          </w:p>
        </w:tc>
      </w:tr>
      <w:tr w:rsidR="00705AF7" w14:paraId="036EDD4E" w14:textId="77777777">
        <w:tc>
          <w:tcPr>
            <w:tcW w:w="2452" w:type="dxa"/>
            <w:shd w:val="clear" w:color="auto" w:fill="FFF2CC"/>
            <w:tcMar>
              <w:top w:w="100" w:type="dxa"/>
              <w:left w:w="100" w:type="dxa"/>
              <w:bottom w:w="100" w:type="dxa"/>
              <w:right w:w="100" w:type="dxa"/>
            </w:tcMar>
          </w:tcPr>
          <w:p w14:paraId="6AD1AD7D" w14:textId="2F77F560" w:rsidR="00705AF7" w:rsidRDefault="00DA78E4">
            <w:pPr>
              <w:pStyle w:val="Normal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r w:rsidR="000631EC">
              <w:rPr>
                <w:rFonts w:ascii="Arial" w:hAnsi="Arial" w:cs="Arial"/>
                <w:color w:val="000000"/>
                <w:sz w:val="22"/>
                <w:szCs w:val="22"/>
                <w:shd w:val="clear" w:color="auto" w:fill="FFF2CC"/>
              </w:rPr>
              <w:t>$ 306,553.09</w:t>
            </w:r>
          </w:p>
        </w:tc>
        <w:tc>
          <w:tcPr>
            <w:tcW w:w="2452" w:type="dxa"/>
            <w:shd w:val="clear" w:color="auto" w:fill="FFF2CC"/>
            <w:tcMar>
              <w:top w:w="100" w:type="dxa"/>
              <w:left w:w="100" w:type="dxa"/>
              <w:bottom w:w="100" w:type="dxa"/>
              <w:right w:w="100" w:type="dxa"/>
            </w:tcMar>
          </w:tcPr>
          <w:p w14:paraId="08F99597" w14:textId="535071CA" w:rsidR="00705AF7" w:rsidRDefault="00DA78E4">
            <w:pPr>
              <w:pStyle w:val="Normal1"/>
              <w:widowControl w:val="0"/>
              <w:rPr>
                <w:rFonts w:ascii="Arial" w:eastAsia="Arial" w:hAnsi="Arial" w:cs="Arial"/>
                <w:sz w:val="22"/>
                <w:szCs w:val="22"/>
              </w:rPr>
            </w:pPr>
            <w:r>
              <w:rPr>
                <w:rFonts w:ascii="Arial" w:eastAsia="Arial" w:hAnsi="Arial" w:cs="Arial"/>
                <w:sz w:val="22"/>
                <w:szCs w:val="22"/>
              </w:rPr>
              <w:t xml:space="preserve"> </w:t>
            </w:r>
            <w:r w:rsidR="000631EC">
              <w:rPr>
                <w:rFonts w:ascii="Arial" w:hAnsi="Arial" w:cs="Arial"/>
                <w:color w:val="000000"/>
                <w:sz w:val="22"/>
                <w:szCs w:val="22"/>
                <w:shd w:val="clear" w:color="auto" w:fill="FFF2CC"/>
              </w:rPr>
              <w:t>$ 165,787.28</w:t>
            </w:r>
          </w:p>
        </w:tc>
        <w:tc>
          <w:tcPr>
            <w:tcW w:w="2453" w:type="dxa"/>
            <w:shd w:val="clear" w:color="auto" w:fill="FFF2CC"/>
            <w:tcMar>
              <w:top w:w="100" w:type="dxa"/>
              <w:left w:w="100" w:type="dxa"/>
              <w:bottom w:w="100" w:type="dxa"/>
              <w:right w:w="100" w:type="dxa"/>
            </w:tcMar>
          </w:tcPr>
          <w:p w14:paraId="69EC7B06" w14:textId="32514C85" w:rsidR="00705AF7" w:rsidRDefault="00DA78E4">
            <w:pPr>
              <w:pStyle w:val="Normal1"/>
              <w:widowControl w:val="0"/>
              <w:rPr>
                <w:rFonts w:ascii="Arial" w:eastAsia="Arial" w:hAnsi="Arial" w:cs="Arial"/>
                <w:sz w:val="22"/>
                <w:szCs w:val="22"/>
              </w:rPr>
            </w:pPr>
            <w:r>
              <w:rPr>
                <w:rFonts w:ascii="Arial" w:eastAsia="Arial" w:hAnsi="Arial" w:cs="Arial"/>
                <w:sz w:val="22"/>
                <w:szCs w:val="22"/>
              </w:rPr>
              <w:t xml:space="preserve"> </w:t>
            </w:r>
            <w:r w:rsidR="000631EC">
              <w:rPr>
                <w:rFonts w:ascii="Arial" w:hAnsi="Arial" w:cs="Arial"/>
                <w:color w:val="000000"/>
                <w:sz w:val="22"/>
                <w:szCs w:val="22"/>
                <w:shd w:val="clear" w:color="auto" w:fill="FFF2CC"/>
              </w:rPr>
              <w:t>$ 120,473.82</w:t>
            </w:r>
          </w:p>
        </w:tc>
        <w:tc>
          <w:tcPr>
            <w:tcW w:w="2453" w:type="dxa"/>
            <w:shd w:val="clear" w:color="auto" w:fill="FFF2CC"/>
            <w:tcMar>
              <w:top w:w="100" w:type="dxa"/>
              <w:left w:w="100" w:type="dxa"/>
              <w:bottom w:w="100" w:type="dxa"/>
              <w:right w:w="100" w:type="dxa"/>
            </w:tcMar>
          </w:tcPr>
          <w:p w14:paraId="303885B9" w14:textId="3A57A1C2" w:rsidR="00705AF7" w:rsidRDefault="000631EC">
            <w:pPr>
              <w:pStyle w:val="Normal1"/>
              <w:widowControl w:val="0"/>
              <w:rPr>
                <w:rFonts w:ascii="Arial" w:eastAsia="Arial" w:hAnsi="Arial" w:cs="Arial"/>
                <w:sz w:val="22"/>
                <w:szCs w:val="22"/>
              </w:rPr>
            </w:pPr>
            <w:r>
              <w:rPr>
                <w:rFonts w:ascii="Arial" w:hAnsi="Arial" w:cs="Arial"/>
                <w:color w:val="000000"/>
                <w:sz w:val="22"/>
                <w:szCs w:val="22"/>
                <w:shd w:val="clear" w:color="auto" w:fill="FFF2CC"/>
              </w:rPr>
              <w:t>$ 254,393.82</w:t>
            </w:r>
          </w:p>
        </w:tc>
      </w:tr>
    </w:tbl>
    <w:p w14:paraId="4F2CBDAC" w14:textId="77777777" w:rsidR="00705AF7" w:rsidRDefault="00705AF7">
      <w:pPr>
        <w:pStyle w:val="Normal1"/>
        <w:tabs>
          <w:tab w:val="left" w:pos="90"/>
        </w:tabs>
        <w:rPr>
          <w:rFonts w:ascii="Arial" w:eastAsia="Arial" w:hAnsi="Arial" w:cs="Arial"/>
          <w:sz w:val="22"/>
          <w:szCs w:val="22"/>
        </w:rPr>
      </w:pPr>
    </w:p>
    <w:p w14:paraId="6690DD95" w14:textId="1F6F8292" w:rsidR="00705AF7" w:rsidRPr="000631EC" w:rsidRDefault="00DA78E4" w:rsidP="000631EC">
      <w:pPr>
        <w:pStyle w:val="Normal1"/>
        <w:numPr>
          <w:ilvl w:val="0"/>
          <w:numId w:val="10"/>
        </w:numPr>
        <w:pBdr>
          <w:top w:val="nil"/>
          <w:left w:val="nil"/>
          <w:bottom w:val="nil"/>
          <w:right w:val="nil"/>
          <w:between w:val="nil"/>
        </w:pBdr>
        <w:tabs>
          <w:tab w:val="left" w:pos="90"/>
        </w:tabs>
      </w:pPr>
      <w:r w:rsidRPr="000631EC">
        <w:rPr>
          <w:rFonts w:ascii="Arial" w:eastAsia="Arial" w:hAnsi="Arial" w:cs="Arial"/>
          <w:color w:val="000000"/>
          <w:sz w:val="22"/>
          <w:szCs w:val="22"/>
          <w:highlight w:val="white"/>
        </w:rPr>
        <w:t>Exchange Rate used:</w:t>
      </w:r>
      <w:r w:rsidR="000631EC">
        <w:rPr>
          <w:rFonts w:ascii="Arial" w:eastAsia="Arial" w:hAnsi="Arial" w:cs="Arial"/>
          <w:color w:val="000000"/>
          <w:sz w:val="22"/>
          <w:szCs w:val="22"/>
          <w:highlight w:val="white"/>
        </w:rPr>
        <w:t xml:space="preserve"> 1 USD=</w:t>
      </w:r>
      <w:r w:rsidRPr="000631EC">
        <w:rPr>
          <w:rFonts w:ascii="Arial" w:eastAsia="Arial" w:hAnsi="Arial" w:cs="Arial"/>
          <w:color w:val="000000"/>
          <w:sz w:val="22"/>
          <w:szCs w:val="22"/>
          <w:highlight w:val="white"/>
        </w:rPr>
        <w:t xml:space="preserve"> $2</w:t>
      </w:r>
      <w:bookmarkStart w:id="19" w:name="_3j2qqm3" w:colFirst="0" w:colLast="0"/>
      <w:bookmarkEnd w:id="19"/>
      <w:r w:rsidR="000631EC">
        <w:rPr>
          <w:rFonts w:ascii="Arial" w:eastAsia="Arial" w:hAnsi="Arial" w:cs="Arial"/>
          <w:color w:val="000000"/>
          <w:sz w:val="22"/>
          <w:szCs w:val="22"/>
        </w:rPr>
        <w:t>2.25 MXN</w:t>
      </w:r>
    </w:p>
    <w:p w14:paraId="799D0338" w14:textId="77777777" w:rsidR="000631EC" w:rsidRDefault="000631EC" w:rsidP="000631EC">
      <w:pPr>
        <w:pStyle w:val="Normal1"/>
        <w:pBdr>
          <w:top w:val="nil"/>
          <w:left w:val="nil"/>
          <w:bottom w:val="nil"/>
          <w:right w:val="nil"/>
          <w:between w:val="nil"/>
        </w:pBdr>
        <w:tabs>
          <w:tab w:val="left" w:pos="90"/>
        </w:tabs>
        <w:ind w:left="720"/>
      </w:pPr>
    </w:p>
    <w:p w14:paraId="5E919949" w14:textId="77777777" w:rsidR="00705AF7" w:rsidRDefault="00DA78E4">
      <w:pPr>
        <w:pStyle w:val="Ttulo1"/>
      </w:pPr>
      <w:bookmarkStart w:id="20" w:name="_Toc54732647"/>
      <w:r>
        <w:t>10. Participant Training</w:t>
      </w:r>
      <w:bookmarkEnd w:id="20"/>
      <w:r>
        <w:t xml:space="preserve"> </w:t>
      </w:r>
      <w:r>
        <w:tab/>
      </w:r>
    </w:p>
    <w:p w14:paraId="12B2758A" w14:textId="77777777" w:rsidR="00705AF7" w:rsidRDefault="00705AF7">
      <w:pPr>
        <w:pStyle w:val="Normal1"/>
        <w:tabs>
          <w:tab w:val="left" w:pos="90"/>
        </w:tabs>
        <w:rPr>
          <w:rFonts w:ascii="Arial" w:eastAsia="Arial" w:hAnsi="Arial" w:cs="Arial"/>
          <w:sz w:val="22"/>
          <w:szCs w:val="22"/>
        </w:rPr>
      </w:pPr>
    </w:p>
    <w:p w14:paraId="6353F7D0" w14:textId="6687839E" w:rsidR="00965BEA" w:rsidRPr="00F66CEF" w:rsidRDefault="00965BEA" w:rsidP="00F43D3F">
      <w:pPr>
        <w:pStyle w:val="Normal1"/>
        <w:pBdr>
          <w:top w:val="nil"/>
          <w:left w:val="nil"/>
          <w:bottom w:val="nil"/>
          <w:right w:val="nil"/>
          <w:between w:val="nil"/>
        </w:pBdr>
        <w:jc w:val="both"/>
        <w:rPr>
          <w:rFonts w:ascii="Arial" w:eastAsia="Arial" w:hAnsi="Arial" w:cs="Arial"/>
          <w:color w:val="000000"/>
          <w:sz w:val="22"/>
          <w:szCs w:val="22"/>
        </w:rPr>
      </w:pPr>
      <w:r w:rsidRPr="00F66CEF">
        <w:rPr>
          <w:rFonts w:ascii="Arial" w:eastAsia="Arial" w:hAnsi="Arial" w:cs="Arial"/>
          <w:color w:val="000000"/>
          <w:sz w:val="22"/>
          <w:szCs w:val="22"/>
        </w:rPr>
        <w:lastRenderedPageBreak/>
        <w:t>On April 7</w:t>
      </w:r>
      <w:r w:rsidR="00F66CEF" w:rsidRPr="00F66CEF">
        <w:rPr>
          <w:rFonts w:ascii="Arial" w:eastAsia="Arial" w:hAnsi="Arial" w:cs="Arial"/>
          <w:color w:val="000000"/>
          <w:sz w:val="22"/>
          <w:szCs w:val="22"/>
          <w:vertAlign w:val="superscript"/>
        </w:rPr>
        <w:t>th</w:t>
      </w:r>
      <w:r w:rsidRPr="00F66CEF">
        <w:rPr>
          <w:rFonts w:ascii="Arial" w:eastAsia="Arial" w:hAnsi="Arial" w:cs="Arial"/>
          <w:color w:val="000000"/>
          <w:sz w:val="22"/>
          <w:szCs w:val="22"/>
        </w:rPr>
        <w:t>, UNDP launched the “Ethics &amp; Integrity in the Public Service” Course in close coordination with the SFP. This course enabled 377 public servants to bolster their technical and professional capacities by carrying out a 40-hour behavioral training with the purpose of restoring the intrinsic motivation of serving citizens by executing their public duties with ethics, transparency, and integrity.</w:t>
      </w:r>
    </w:p>
    <w:p w14:paraId="2756C7BF" w14:textId="77777777" w:rsidR="00965BEA" w:rsidRPr="00F66CEF" w:rsidRDefault="00965BEA" w:rsidP="00965BEA">
      <w:pPr>
        <w:pStyle w:val="Normal1"/>
        <w:pBdr>
          <w:top w:val="nil"/>
          <w:left w:val="nil"/>
          <w:bottom w:val="nil"/>
          <w:right w:val="nil"/>
          <w:between w:val="nil"/>
        </w:pBdr>
        <w:ind w:left="720"/>
        <w:jc w:val="both"/>
        <w:rPr>
          <w:rFonts w:ascii="Arial" w:eastAsia="Arial" w:hAnsi="Arial" w:cs="Arial"/>
          <w:color w:val="000000"/>
          <w:sz w:val="22"/>
          <w:szCs w:val="22"/>
        </w:rPr>
      </w:pPr>
    </w:p>
    <w:p w14:paraId="4739B46A" w14:textId="77D124E7" w:rsidR="00965BEA" w:rsidRPr="00F66CEF" w:rsidRDefault="00965BEA" w:rsidP="00F43D3F">
      <w:pPr>
        <w:pStyle w:val="Normal1"/>
        <w:pBdr>
          <w:top w:val="nil"/>
          <w:left w:val="nil"/>
          <w:bottom w:val="nil"/>
          <w:right w:val="nil"/>
          <w:between w:val="nil"/>
        </w:pBdr>
        <w:jc w:val="both"/>
        <w:rPr>
          <w:rFonts w:ascii="Arial" w:eastAsia="Arial" w:hAnsi="Arial" w:cs="Arial"/>
          <w:color w:val="000000"/>
          <w:sz w:val="22"/>
          <w:szCs w:val="22"/>
        </w:rPr>
      </w:pPr>
      <w:r w:rsidRPr="00F66CEF">
        <w:rPr>
          <w:rFonts w:ascii="Arial" w:eastAsia="Arial" w:hAnsi="Arial" w:cs="Arial"/>
          <w:color w:val="000000"/>
          <w:sz w:val="22"/>
          <w:szCs w:val="22"/>
        </w:rPr>
        <w:t>The course finished on May 18</w:t>
      </w:r>
      <w:r w:rsidR="00F66CEF" w:rsidRPr="00F66CEF">
        <w:rPr>
          <w:rFonts w:ascii="Arial" w:eastAsia="Arial" w:hAnsi="Arial" w:cs="Arial"/>
          <w:color w:val="000000"/>
          <w:sz w:val="22"/>
          <w:szCs w:val="22"/>
          <w:vertAlign w:val="superscript"/>
        </w:rPr>
        <w:t>th</w:t>
      </w:r>
      <w:r w:rsidRPr="00F66CEF">
        <w:rPr>
          <w:rFonts w:ascii="Arial" w:eastAsia="Arial" w:hAnsi="Arial" w:cs="Arial"/>
          <w:color w:val="000000"/>
          <w:sz w:val="22"/>
          <w:szCs w:val="22"/>
        </w:rPr>
        <w:t xml:space="preserve"> and the attendance results were the following:</w:t>
      </w:r>
    </w:p>
    <w:p w14:paraId="0BCB3209" w14:textId="77777777" w:rsidR="00965BEA" w:rsidRPr="004666D1" w:rsidRDefault="00965BEA" w:rsidP="00965BEA">
      <w:pPr>
        <w:pStyle w:val="Normal1"/>
        <w:pBdr>
          <w:top w:val="nil"/>
          <w:left w:val="nil"/>
          <w:bottom w:val="nil"/>
          <w:right w:val="nil"/>
          <w:between w:val="nil"/>
        </w:pBdr>
        <w:ind w:left="720"/>
        <w:jc w:val="both"/>
        <w:rPr>
          <w:rFonts w:ascii="Arial" w:eastAsia="Arial" w:hAnsi="Arial" w:cs="Arial"/>
          <w:sz w:val="22"/>
          <w:szCs w:val="22"/>
          <w:highlight w:val="white"/>
        </w:rPr>
      </w:pPr>
    </w:p>
    <w:p w14:paraId="0D4B297D" w14:textId="64F5580D" w:rsidR="00965BEA" w:rsidRDefault="00965BEA" w:rsidP="00965BEA">
      <w:pPr>
        <w:pStyle w:val="Normal1"/>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of persons enrolled: 480</w:t>
      </w:r>
    </w:p>
    <w:p w14:paraId="178345F4" w14:textId="77777777" w:rsidR="00965BEA" w:rsidRDefault="00965BEA" w:rsidP="00965BEA">
      <w:pPr>
        <w:pStyle w:val="Normal1"/>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of persons that have successfully concluded Module 1: 387</w:t>
      </w:r>
    </w:p>
    <w:p w14:paraId="221F5532" w14:textId="77777777" w:rsidR="00965BEA" w:rsidRDefault="00965BEA" w:rsidP="00965BEA">
      <w:pPr>
        <w:pStyle w:val="Normal1"/>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of persons that have successfully concluded Module 2: 382</w:t>
      </w:r>
    </w:p>
    <w:p w14:paraId="27141171" w14:textId="77777777" w:rsidR="00965BEA" w:rsidRDefault="00965BEA" w:rsidP="00965BEA">
      <w:pPr>
        <w:pStyle w:val="Normal1"/>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of persons that have successfully concluded Module 3: 380</w:t>
      </w:r>
    </w:p>
    <w:p w14:paraId="47EDF152" w14:textId="77777777" w:rsidR="00965BEA" w:rsidRDefault="00965BEA" w:rsidP="00965BEA">
      <w:pPr>
        <w:pStyle w:val="Normal1"/>
        <w:numPr>
          <w:ilvl w:val="1"/>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of Certificates issued: 377; 238 women (63%) and 139 men (37%).</w:t>
      </w:r>
    </w:p>
    <w:p w14:paraId="0E4FA564" w14:textId="77777777" w:rsidR="00965BEA" w:rsidRDefault="00965BEA" w:rsidP="00965BEA">
      <w:pPr>
        <w:pStyle w:val="Normal1"/>
        <w:spacing w:line="259" w:lineRule="auto"/>
        <w:ind w:left="810"/>
        <w:jc w:val="both"/>
        <w:rPr>
          <w:rFonts w:ascii="Arial" w:eastAsia="Arial" w:hAnsi="Arial" w:cs="Arial"/>
          <w:color w:val="222222"/>
          <w:sz w:val="22"/>
          <w:szCs w:val="22"/>
        </w:rPr>
      </w:pPr>
    </w:p>
    <w:p w14:paraId="3445CDF7" w14:textId="2D81B053" w:rsidR="00C87595" w:rsidRPr="00F66CEF" w:rsidRDefault="00965BEA" w:rsidP="00F43D3F">
      <w:pPr>
        <w:pStyle w:val="Normal1"/>
        <w:spacing w:line="259" w:lineRule="auto"/>
        <w:jc w:val="both"/>
        <w:rPr>
          <w:rFonts w:ascii="Arial" w:eastAsia="Arial" w:hAnsi="Arial" w:cs="Arial"/>
          <w:color w:val="222222"/>
          <w:sz w:val="22"/>
          <w:szCs w:val="22"/>
        </w:rPr>
      </w:pPr>
      <w:r w:rsidRPr="00F66CEF">
        <w:rPr>
          <w:rFonts w:ascii="Arial" w:eastAsia="Arial" w:hAnsi="Arial" w:cs="Arial"/>
          <w:color w:val="222222"/>
          <w:sz w:val="22"/>
          <w:szCs w:val="22"/>
        </w:rPr>
        <w:t>On May 15</w:t>
      </w:r>
      <w:r w:rsidR="00F66CEF" w:rsidRPr="00F66CEF">
        <w:rPr>
          <w:rFonts w:ascii="Arial" w:eastAsia="Arial" w:hAnsi="Arial" w:cs="Arial"/>
          <w:color w:val="222222"/>
          <w:sz w:val="22"/>
          <w:szCs w:val="22"/>
          <w:vertAlign w:val="superscript"/>
        </w:rPr>
        <w:t>th</w:t>
      </w:r>
      <w:r w:rsidRPr="00F66CEF">
        <w:rPr>
          <w:rFonts w:ascii="Arial" w:eastAsia="Arial" w:hAnsi="Arial" w:cs="Arial"/>
          <w:color w:val="222222"/>
          <w:sz w:val="22"/>
          <w:szCs w:val="22"/>
        </w:rPr>
        <w:t xml:space="preserve">, UNDP sent an official letter to the Head of the Public Ethics and Conflict of Interest Prevention Unit of the SFP, which formalized the course </w:t>
      </w:r>
      <w:r w:rsidR="000631EC" w:rsidRPr="00F66CEF">
        <w:rPr>
          <w:rFonts w:ascii="Arial" w:eastAsia="Arial" w:hAnsi="Arial" w:cs="Arial"/>
          <w:color w:val="222222"/>
          <w:sz w:val="22"/>
          <w:szCs w:val="22"/>
        </w:rPr>
        <w:t>transferring</w:t>
      </w:r>
      <w:r w:rsidRPr="00F66CEF">
        <w:rPr>
          <w:rFonts w:ascii="Arial" w:eastAsia="Arial" w:hAnsi="Arial" w:cs="Arial"/>
          <w:color w:val="222222"/>
          <w:sz w:val="22"/>
          <w:szCs w:val="22"/>
        </w:rPr>
        <w:t xml:space="preserve"> from UNDP to the SFP digital platform.  </w:t>
      </w:r>
    </w:p>
    <w:p w14:paraId="6A3D64D0" w14:textId="77777777" w:rsidR="00C87595" w:rsidRPr="00F66CEF" w:rsidRDefault="00C87595" w:rsidP="005B4D7B">
      <w:pPr>
        <w:pStyle w:val="Normal1"/>
        <w:spacing w:line="259" w:lineRule="auto"/>
        <w:ind w:left="810"/>
        <w:jc w:val="both"/>
        <w:rPr>
          <w:rFonts w:ascii="Arial" w:eastAsia="Arial" w:hAnsi="Arial" w:cs="Arial"/>
          <w:color w:val="222222"/>
          <w:sz w:val="22"/>
          <w:szCs w:val="22"/>
        </w:rPr>
      </w:pPr>
    </w:p>
    <w:p w14:paraId="11B57855" w14:textId="645E3BA8" w:rsidR="00965BEA" w:rsidRPr="00F66CEF" w:rsidRDefault="00F43D3F" w:rsidP="005B4D7B">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color w:val="222222"/>
          <w:sz w:val="22"/>
          <w:szCs w:val="22"/>
        </w:rPr>
      </w:pPr>
      <w:r w:rsidRPr="00F66CEF">
        <w:rPr>
          <w:rFonts w:ascii="Arial" w:eastAsia="Arial" w:hAnsi="Arial" w:cs="Arial"/>
          <w:color w:val="222222"/>
          <w:sz w:val="22"/>
          <w:szCs w:val="22"/>
        </w:rPr>
        <w:t>In addition, d</w:t>
      </w:r>
      <w:r w:rsidR="00965BEA" w:rsidRPr="00F66CEF">
        <w:rPr>
          <w:rFonts w:ascii="Arial" w:eastAsia="Arial" w:hAnsi="Arial" w:cs="Arial"/>
          <w:color w:val="222222"/>
          <w:sz w:val="22"/>
          <w:szCs w:val="22"/>
        </w:rPr>
        <w:t>uring the first two weeks of May, UNDP prepared to launch the second edition of the "Ethics &amp; Integrity in the Public Service" course, which was aimed at civil servants of the UIF of the Ministry of Finance and Public Credit (SHCP).This edition was opened to 41 public servants for five weeks (June 1</w:t>
      </w:r>
      <w:r w:rsidR="00F66CEF" w:rsidRPr="00F66CEF">
        <w:rPr>
          <w:rFonts w:ascii="Arial" w:eastAsia="Arial" w:hAnsi="Arial" w:cs="Arial"/>
          <w:color w:val="222222"/>
          <w:sz w:val="22"/>
          <w:szCs w:val="22"/>
          <w:vertAlign w:val="superscript"/>
        </w:rPr>
        <w:t>st</w:t>
      </w:r>
      <w:r w:rsidR="00F66CEF" w:rsidRPr="00F66CEF">
        <w:rPr>
          <w:rFonts w:ascii="Arial" w:eastAsia="Arial" w:hAnsi="Arial" w:cs="Arial"/>
          <w:color w:val="222222"/>
          <w:sz w:val="22"/>
          <w:szCs w:val="22"/>
        </w:rPr>
        <w:t xml:space="preserve"> </w:t>
      </w:r>
      <w:r w:rsidR="00965BEA" w:rsidRPr="00F66CEF">
        <w:rPr>
          <w:rFonts w:ascii="Arial" w:eastAsia="Arial" w:hAnsi="Arial" w:cs="Arial"/>
          <w:color w:val="222222"/>
          <w:sz w:val="22"/>
          <w:szCs w:val="22"/>
        </w:rPr>
        <w:t>-July 7</w:t>
      </w:r>
      <w:r w:rsidR="00F66CEF" w:rsidRPr="00F66CEF">
        <w:rPr>
          <w:rFonts w:ascii="Arial" w:eastAsia="Arial" w:hAnsi="Arial" w:cs="Arial"/>
          <w:color w:val="222222"/>
          <w:sz w:val="22"/>
          <w:szCs w:val="22"/>
          <w:vertAlign w:val="superscript"/>
        </w:rPr>
        <w:t>th</w:t>
      </w:r>
      <w:r w:rsidR="00F66CEF" w:rsidRPr="00F66CEF">
        <w:rPr>
          <w:rFonts w:ascii="Arial" w:eastAsia="Arial" w:hAnsi="Arial" w:cs="Arial"/>
          <w:color w:val="222222"/>
          <w:sz w:val="22"/>
          <w:szCs w:val="22"/>
        </w:rPr>
        <w:t xml:space="preserve"> </w:t>
      </w:r>
      <w:r w:rsidR="00965BEA" w:rsidRPr="00F66CEF">
        <w:rPr>
          <w:rFonts w:ascii="Arial" w:eastAsia="Arial" w:hAnsi="Arial" w:cs="Arial"/>
          <w:color w:val="222222"/>
          <w:sz w:val="22"/>
          <w:szCs w:val="22"/>
        </w:rPr>
        <w:t xml:space="preserve">). The attendance results were the following: </w:t>
      </w:r>
    </w:p>
    <w:p w14:paraId="79D617C9" w14:textId="77777777" w:rsidR="00965BEA" w:rsidRPr="00F66CEF" w:rsidRDefault="00965BEA" w:rsidP="005B4D7B">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eastAsia="Arial" w:hAnsi="Arial" w:cs="Arial"/>
          <w:color w:val="222222"/>
          <w:sz w:val="22"/>
          <w:szCs w:val="22"/>
        </w:rPr>
      </w:pPr>
    </w:p>
    <w:p w14:paraId="255B8217" w14:textId="77777777" w:rsidR="00965BEA" w:rsidRPr="00F66CEF" w:rsidRDefault="00965BEA" w:rsidP="005B4D7B">
      <w:pPr>
        <w:pStyle w:val="Normal1"/>
        <w:numPr>
          <w:ilvl w:val="1"/>
          <w:numId w:val="4"/>
        </w:numPr>
        <w:pBdr>
          <w:top w:val="nil"/>
          <w:left w:val="nil"/>
          <w:bottom w:val="nil"/>
          <w:right w:val="nil"/>
          <w:between w:val="nil"/>
        </w:pBdr>
        <w:spacing w:line="259" w:lineRule="auto"/>
        <w:jc w:val="both"/>
        <w:rPr>
          <w:rFonts w:ascii="Arial" w:eastAsia="Arial" w:hAnsi="Arial" w:cs="Arial"/>
          <w:color w:val="000000"/>
          <w:sz w:val="22"/>
          <w:szCs w:val="22"/>
        </w:rPr>
      </w:pPr>
      <w:r w:rsidRPr="00F66CEF">
        <w:rPr>
          <w:rFonts w:ascii="Arial" w:eastAsia="Arial" w:hAnsi="Arial" w:cs="Arial"/>
          <w:color w:val="000000"/>
          <w:sz w:val="22"/>
          <w:szCs w:val="22"/>
        </w:rPr>
        <w:t>No. of persons enrolled: 41</w:t>
      </w:r>
    </w:p>
    <w:p w14:paraId="429A80CD" w14:textId="77777777" w:rsidR="00965BEA" w:rsidRPr="00F66CEF" w:rsidRDefault="00965BEA" w:rsidP="005B4D7B">
      <w:pPr>
        <w:pStyle w:val="Normal1"/>
        <w:numPr>
          <w:ilvl w:val="1"/>
          <w:numId w:val="4"/>
        </w:numPr>
        <w:pBdr>
          <w:top w:val="nil"/>
          <w:left w:val="nil"/>
          <w:bottom w:val="nil"/>
          <w:right w:val="nil"/>
          <w:between w:val="nil"/>
        </w:pBdr>
        <w:spacing w:line="259" w:lineRule="auto"/>
        <w:jc w:val="both"/>
        <w:rPr>
          <w:rFonts w:ascii="Arial" w:eastAsia="Arial" w:hAnsi="Arial" w:cs="Arial"/>
          <w:color w:val="000000"/>
          <w:sz w:val="22"/>
          <w:szCs w:val="22"/>
        </w:rPr>
      </w:pPr>
      <w:r w:rsidRPr="00F66CEF">
        <w:rPr>
          <w:rFonts w:ascii="Arial" w:eastAsia="Arial" w:hAnsi="Arial" w:cs="Arial"/>
          <w:color w:val="000000"/>
          <w:sz w:val="22"/>
          <w:szCs w:val="22"/>
        </w:rPr>
        <w:t>No. of persons that have successfully concluded Module 1: 37</w:t>
      </w:r>
    </w:p>
    <w:p w14:paraId="3C4C0726" w14:textId="77777777" w:rsidR="00965BEA" w:rsidRPr="00F66CEF" w:rsidRDefault="00965BEA" w:rsidP="005B4D7B">
      <w:pPr>
        <w:pStyle w:val="Normal1"/>
        <w:numPr>
          <w:ilvl w:val="1"/>
          <w:numId w:val="4"/>
        </w:numPr>
        <w:pBdr>
          <w:top w:val="nil"/>
          <w:left w:val="nil"/>
          <w:bottom w:val="nil"/>
          <w:right w:val="nil"/>
          <w:between w:val="nil"/>
        </w:pBdr>
        <w:spacing w:line="259" w:lineRule="auto"/>
        <w:jc w:val="both"/>
        <w:rPr>
          <w:rFonts w:ascii="Arial" w:eastAsia="Arial" w:hAnsi="Arial" w:cs="Arial"/>
          <w:color w:val="000000"/>
          <w:sz w:val="22"/>
          <w:szCs w:val="22"/>
        </w:rPr>
      </w:pPr>
      <w:r w:rsidRPr="00F66CEF">
        <w:rPr>
          <w:rFonts w:ascii="Arial" w:eastAsia="Arial" w:hAnsi="Arial" w:cs="Arial"/>
          <w:color w:val="000000"/>
          <w:sz w:val="22"/>
          <w:szCs w:val="22"/>
        </w:rPr>
        <w:t>No. of persons that have successfully concluded Module 2: 36</w:t>
      </w:r>
    </w:p>
    <w:p w14:paraId="4BBB0C01" w14:textId="77777777" w:rsidR="00965BEA" w:rsidRPr="00F66CEF" w:rsidRDefault="00965BEA" w:rsidP="005B4D7B">
      <w:pPr>
        <w:pStyle w:val="Normal1"/>
        <w:numPr>
          <w:ilvl w:val="1"/>
          <w:numId w:val="4"/>
        </w:numPr>
        <w:pBdr>
          <w:top w:val="nil"/>
          <w:left w:val="nil"/>
          <w:bottom w:val="nil"/>
          <w:right w:val="nil"/>
          <w:between w:val="nil"/>
        </w:pBdr>
        <w:spacing w:line="259" w:lineRule="auto"/>
        <w:jc w:val="both"/>
        <w:rPr>
          <w:rFonts w:ascii="Arial" w:eastAsia="Arial" w:hAnsi="Arial" w:cs="Arial"/>
          <w:color w:val="000000"/>
          <w:sz w:val="22"/>
          <w:szCs w:val="22"/>
        </w:rPr>
      </w:pPr>
      <w:r w:rsidRPr="00F66CEF">
        <w:rPr>
          <w:rFonts w:ascii="Arial" w:eastAsia="Arial" w:hAnsi="Arial" w:cs="Arial"/>
          <w:color w:val="000000"/>
          <w:sz w:val="22"/>
          <w:szCs w:val="22"/>
        </w:rPr>
        <w:t>No. of persons that have successfully concluded Module 3: 36</w:t>
      </w:r>
    </w:p>
    <w:p w14:paraId="61C85BFA" w14:textId="0265348B" w:rsidR="00965BEA" w:rsidRPr="00F66CEF" w:rsidRDefault="00965BEA" w:rsidP="005B4D7B">
      <w:pPr>
        <w:pStyle w:val="Normal1"/>
        <w:numPr>
          <w:ilvl w:val="1"/>
          <w:numId w:val="4"/>
        </w:numPr>
        <w:pBdr>
          <w:top w:val="nil"/>
          <w:left w:val="nil"/>
          <w:bottom w:val="nil"/>
          <w:right w:val="nil"/>
          <w:between w:val="nil"/>
        </w:pBdr>
        <w:spacing w:line="259" w:lineRule="auto"/>
        <w:jc w:val="both"/>
        <w:rPr>
          <w:rFonts w:ascii="Arial" w:eastAsia="Arial" w:hAnsi="Arial" w:cs="Arial"/>
          <w:color w:val="000000"/>
          <w:sz w:val="22"/>
          <w:szCs w:val="22"/>
        </w:rPr>
      </w:pPr>
      <w:r w:rsidRPr="00F66CEF">
        <w:rPr>
          <w:rFonts w:ascii="Arial" w:eastAsia="Arial" w:hAnsi="Arial" w:cs="Arial"/>
          <w:color w:val="000000"/>
          <w:sz w:val="22"/>
          <w:szCs w:val="22"/>
        </w:rPr>
        <w:t>No. of Certificates issued: 36; 14 women (39%) and 22 men (61%).</w:t>
      </w:r>
    </w:p>
    <w:p w14:paraId="7F9D703D" w14:textId="55E7D9C2" w:rsidR="00F43D3F" w:rsidRPr="00F66CEF" w:rsidRDefault="00F43D3F" w:rsidP="00F43D3F">
      <w:pPr>
        <w:pStyle w:val="Normal1"/>
        <w:pBdr>
          <w:top w:val="nil"/>
          <w:left w:val="nil"/>
          <w:bottom w:val="nil"/>
          <w:right w:val="nil"/>
          <w:between w:val="nil"/>
        </w:pBdr>
        <w:spacing w:line="259" w:lineRule="auto"/>
        <w:jc w:val="both"/>
        <w:rPr>
          <w:rFonts w:ascii="Arial" w:eastAsia="Arial" w:hAnsi="Arial" w:cs="Arial"/>
          <w:color w:val="000000"/>
          <w:sz w:val="22"/>
          <w:szCs w:val="22"/>
        </w:rPr>
      </w:pPr>
    </w:p>
    <w:p w14:paraId="3A463352" w14:textId="7B8188F8" w:rsidR="00F43D3F" w:rsidRPr="00F40FD2" w:rsidRDefault="00F43D3F" w:rsidP="00F43D3F">
      <w:pPr>
        <w:pStyle w:val="Normal1"/>
        <w:spacing w:line="259" w:lineRule="auto"/>
        <w:jc w:val="both"/>
        <w:rPr>
          <w:rFonts w:ascii="Arial" w:eastAsia="Arial" w:hAnsi="Arial" w:cs="Arial"/>
          <w:color w:val="222222"/>
          <w:sz w:val="22"/>
          <w:szCs w:val="22"/>
        </w:rPr>
      </w:pPr>
      <w:r w:rsidRPr="00F66CEF">
        <w:rPr>
          <w:rFonts w:ascii="Arial" w:hAnsi="Arial" w:cs="Arial"/>
          <w:color w:val="202124"/>
          <w:sz w:val="22"/>
          <w:szCs w:val="22"/>
          <w:lang w:val="en" w:eastAsia="es-MX"/>
        </w:rPr>
        <w:t>On September 1</w:t>
      </w:r>
      <w:r w:rsidR="00F66CEF" w:rsidRPr="00F66CEF">
        <w:rPr>
          <w:rFonts w:ascii="Arial" w:hAnsi="Arial" w:cs="Arial"/>
          <w:color w:val="202124"/>
          <w:sz w:val="22"/>
          <w:szCs w:val="22"/>
          <w:vertAlign w:val="superscript"/>
          <w:lang w:val="en" w:eastAsia="es-MX"/>
        </w:rPr>
        <w:t>st</w:t>
      </w:r>
      <w:r w:rsidRPr="00F66CEF">
        <w:rPr>
          <w:rFonts w:ascii="Arial" w:hAnsi="Arial" w:cs="Arial"/>
          <w:color w:val="202124"/>
          <w:sz w:val="22"/>
          <w:szCs w:val="22"/>
          <w:lang w:val="en" w:eastAsia="es-MX"/>
        </w:rPr>
        <w:t>, the Federal Government published the Second Government Report of President Andrés Manuel López Obrador. This report mentioned UNDP, noting that the "Ethics and Integrity in Public Service" Course is now available in the Virtual Training System for Public Servants, and that so far 3,022 officials have successfully completed the course</w:t>
      </w:r>
      <w:r w:rsidR="00D16C8C">
        <w:rPr>
          <w:rFonts w:ascii="Arial" w:hAnsi="Arial" w:cs="Arial"/>
          <w:color w:val="202124"/>
          <w:sz w:val="22"/>
          <w:szCs w:val="22"/>
          <w:lang w:val="en" w:eastAsia="es-MX"/>
        </w:rPr>
        <w:t xml:space="preserve"> under </w:t>
      </w:r>
      <w:r w:rsidR="00F26D6E">
        <w:rPr>
          <w:rFonts w:ascii="Arial" w:hAnsi="Arial" w:cs="Arial"/>
          <w:color w:val="202124"/>
          <w:sz w:val="22"/>
          <w:szCs w:val="22"/>
          <w:lang w:val="en" w:eastAsia="es-MX"/>
        </w:rPr>
        <w:t>SFP’s management</w:t>
      </w:r>
      <w:r w:rsidRPr="00F66CEF">
        <w:rPr>
          <w:rFonts w:ascii="Arial" w:hAnsi="Arial" w:cs="Arial"/>
          <w:color w:val="202124"/>
          <w:sz w:val="22"/>
          <w:szCs w:val="22"/>
          <w:lang w:val="en" w:eastAsia="es-MX"/>
        </w:rPr>
        <w:t>.</w:t>
      </w:r>
      <w:r w:rsidRPr="00F40FD2">
        <w:rPr>
          <w:rFonts w:ascii="Arial" w:hAnsi="Arial" w:cs="Arial"/>
          <w:color w:val="202124"/>
          <w:sz w:val="22"/>
          <w:szCs w:val="22"/>
          <w:lang w:val="en" w:eastAsia="es-MX"/>
        </w:rPr>
        <w:t xml:space="preserve"> </w:t>
      </w:r>
    </w:p>
    <w:p w14:paraId="0C301809" w14:textId="77777777" w:rsidR="00705AF7" w:rsidRDefault="00705AF7">
      <w:pPr>
        <w:pStyle w:val="Ttulo1"/>
      </w:pPr>
      <w:bookmarkStart w:id="21" w:name="_GoBack"/>
      <w:bookmarkEnd w:id="21"/>
    </w:p>
    <w:p w14:paraId="2C16B802" w14:textId="77777777" w:rsidR="00705AF7" w:rsidRDefault="00DA78E4">
      <w:pPr>
        <w:pStyle w:val="Ttulo1"/>
      </w:pPr>
      <w:bookmarkStart w:id="22" w:name="_Toc54732648"/>
      <w:r>
        <w:t>1</w:t>
      </w:r>
      <w:r w:rsidR="004666D1">
        <w:t>1</w:t>
      </w:r>
      <w:r>
        <w:t>. Annexes</w:t>
      </w:r>
      <w:bookmarkEnd w:id="22"/>
    </w:p>
    <w:p w14:paraId="7E9DFB0A" w14:textId="77777777" w:rsidR="00705AF7" w:rsidRDefault="00705AF7">
      <w:pPr>
        <w:pStyle w:val="Normal1"/>
        <w:tabs>
          <w:tab w:val="left" w:pos="90"/>
        </w:tabs>
      </w:pPr>
    </w:p>
    <w:p w14:paraId="0DB4B86E" w14:textId="77777777" w:rsidR="00705AF7" w:rsidRDefault="00DA78E4">
      <w:pPr>
        <w:pStyle w:val="Normal1"/>
        <w:tabs>
          <w:tab w:val="left" w:pos="90"/>
        </w:tabs>
        <w:rPr>
          <w:rFonts w:ascii="Arial" w:eastAsia="Arial" w:hAnsi="Arial" w:cs="Arial"/>
          <w:sz w:val="22"/>
          <w:szCs w:val="22"/>
        </w:rPr>
      </w:pPr>
      <w:r>
        <w:rPr>
          <w:rFonts w:ascii="Arial" w:eastAsia="Arial" w:hAnsi="Arial" w:cs="Arial"/>
          <w:sz w:val="22"/>
          <w:szCs w:val="22"/>
        </w:rPr>
        <w:t xml:space="preserve">Tab 1. Indicator Summary Table </w:t>
      </w:r>
    </w:p>
    <w:sectPr w:rsidR="00705AF7">
      <w:footerReference w:type="default" r:id="rId16"/>
      <w:pgSz w:w="12240" w:h="15840"/>
      <w:pgMar w:top="1440" w:right="1170" w:bottom="1440" w:left="126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D0AD" w14:textId="77777777" w:rsidR="0078244D" w:rsidRDefault="0078244D">
      <w:r>
        <w:separator/>
      </w:r>
    </w:p>
  </w:endnote>
  <w:endnote w:type="continuationSeparator" w:id="0">
    <w:p w14:paraId="187136C9" w14:textId="77777777" w:rsidR="0078244D" w:rsidRDefault="0078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F87C" w14:textId="77777777" w:rsidR="009638E4" w:rsidRDefault="009638E4">
    <w:pPr>
      <w:pStyle w:val="Normal1"/>
      <w:jc w:val="both"/>
      <w:rPr>
        <w:rFonts w:ascii="Arial" w:eastAsia="Arial" w:hAnsi="Arial" w:cs="Arial"/>
        <w:sz w:val="16"/>
        <w:szCs w:val="16"/>
      </w:rPr>
    </w:pPr>
    <w:r>
      <w:rPr>
        <w:rFonts w:ascii="Arial" w:eastAsia="Arial" w:hAnsi="Arial" w:cs="Arial"/>
        <w:sz w:val="16"/>
        <w:szCs w:val="16"/>
      </w:rPr>
      <w:t>Template updated 08/21/2019</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12</w:t>
    </w:r>
    <w:r>
      <w:rPr>
        <w:rFonts w:ascii="Arial" w:eastAsia="Arial" w:hAnsi="Arial" w:cs="Arial"/>
        <w:sz w:val="16"/>
        <w:szCs w:val="16"/>
      </w:rPr>
      <w:fldChar w:fldCharType="end"/>
    </w:r>
  </w:p>
  <w:p w14:paraId="1A3E70C9" w14:textId="77777777" w:rsidR="009638E4" w:rsidRDefault="009638E4">
    <w:pPr>
      <w:pStyle w:val="Normal1"/>
      <w:widowControl w:val="0"/>
      <w:pBdr>
        <w:top w:val="nil"/>
        <w:left w:val="nil"/>
        <w:bottom w:val="nil"/>
        <w:right w:val="nil"/>
        <w:between w:val="nil"/>
      </w:pBdr>
      <w:spacing w:line="276" w:lineRule="auto"/>
      <w:rPr>
        <w:rFonts w:ascii="Arial" w:eastAsia="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8776" w14:textId="77777777" w:rsidR="0078244D" w:rsidRDefault="0078244D">
      <w:r>
        <w:separator/>
      </w:r>
    </w:p>
  </w:footnote>
  <w:footnote w:type="continuationSeparator" w:id="0">
    <w:p w14:paraId="168CD1B4" w14:textId="77777777" w:rsidR="0078244D" w:rsidRDefault="0078244D">
      <w:r>
        <w:continuationSeparator/>
      </w:r>
    </w:p>
  </w:footnote>
  <w:footnote w:id="1">
    <w:p w14:paraId="36EFCA38" w14:textId="77777777" w:rsidR="009638E4" w:rsidRDefault="009638E4">
      <w:pPr>
        <w:pStyle w:val="Normal1"/>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C5430E">
        <w:rPr>
          <w:rFonts w:ascii="Arial" w:eastAsia="Arial" w:hAnsi="Arial" w:cs="Arial"/>
          <w:color w:val="000000"/>
          <w:sz w:val="18"/>
          <w:szCs w:val="18"/>
        </w:rPr>
        <w:t>Some geographic areas of influence have yet to be determined. These areas will depend, for example, on where the CSO’s that will be selected from the call of proposals are located, or where political will exists to pilot the initiatives that the Activity proposes.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519"/>
    <w:multiLevelType w:val="multilevel"/>
    <w:tmpl w:val="5CC0AD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85386"/>
    <w:multiLevelType w:val="multilevel"/>
    <w:tmpl w:val="20AE3A76"/>
    <w:lvl w:ilvl="0">
      <w:start w:val="1"/>
      <w:numFmt w:val="bullet"/>
      <w:lvlText w:val="●"/>
      <w:lvlJc w:val="left"/>
      <w:pPr>
        <w:ind w:left="1934" w:hanging="360"/>
      </w:pPr>
      <w:rPr>
        <w:rFonts w:ascii="Noto Sans Symbols" w:eastAsia="Noto Sans Symbols" w:hAnsi="Noto Sans Symbols" w:cs="Noto Sans Symbols"/>
      </w:rPr>
    </w:lvl>
    <w:lvl w:ilvl="1">
      <w:start w:val="1"/>
      <w:numFmt w:val="bullet"/>
      <w:lvlText w:val="o"/>
      <w:lvlJc w:val="left"/>
      <w:pPr>
        <w:ind w:left="2654" w:hanging="360"/>
      </w:pPr>
      <w:rPr>
        <w:rFonts w:ascii="Courier New" w:eastAsia="Courier New" w:hAnsi="Courier New" w:cs="Courier New"/>
      </w:rPr>
    </w:lvl>
    <w:lvl w:ilvl="2">
      <w:start w:val="1"/>
      <w:numFmt w:val="bullet"/>
      <w:lvlText w:val="▪"/>
      <w:lvlJc w:val="left"/>
      <w:pPr>
        <w:ind w:left="3374" w:hanging="360"/>
      </w:pPr>
      <w:rPr>
        <w:rFonts w:ascii="Noto Sans Symbols" w:eastAsia="Noto Sans Symbols" w:hAnsi="Noto Sans Symbols" w:cs="Noto Sans Symbols"/>
      </w:rPr>
    </w:lvl>
    <w:lvl w:ilvl="3">
      <w:start w:val="1"/>
      <w:numFmt w:val="bullet"/>
      <w:lvlText w:val="●"/>
      <w:lvlJc w:val="left"/>
      <w:pPr>
        <w:ind w:left="4094" w:hanging="360"/>
      </w:pPr>
      <w:rPr>
        <w:rFonts w:ascii="Noto Sans Symbols" w:eastAsia="Noto Sans Symbols" w:hAnsi="Noto Sans Symbols" w:cs="Noto Sans Symbols"/>
      </w:rPr>
    </w:lvl>
    <w:lvl w:ilvl="4">
      <w:start w:val="1"/>
      <w:numFmt w:val="bullet"/>
      <w:lvlText w:val="o"/>
      <w:lvlJc w:val="left"/>
      <w:pPr>
        <w:ind w:left="4814" w:hanging="360"/>
      </w:pPr>
      <w:rPr>
        <w:rFonts w:ascii="Courier New" w:eastAsia="Courier New" w:hAnsi="Courier New" w:cs="Courier New"/>
      </w:rPr>
    </w:lvl>
    <w:lvl w:ilvl="5">
      <w:start w:val="1"/>
      <w:numFmt w:val="bullet"/>
      <w:lvlText w:val="▪"/>
      <w:lvlJc w:val="left"/>
      <w:pPr>
        <w:ind w:left="5534" w:hanging="360"/>
      </w:pPr>
      <w:rPr>
        <w:rFonts w:ascii="Noto Sans Symbols" w:eastAsia="Noto Sans Symbols" w:hAnsi="Noto Sans Symbols" w:cs="Noto Sans Symbols"/>
      </w:rPr>
    </w:lvl>
    <w:lvl w:ilvl="6">
      <w:start w:val="1"/>
      <w:numFmt w:val="bullet"/>
      <w:lvlText w:val="●"/>
      <w:lvlJc w:val="left"/>
      <w:pPr>
        <w:ind w:left="6254" w:hanging="360"/>
      </w:pPr>
      <w:rPr>
        <w:rFonts w:ascii="Noto Sans Symbols" w:eastAsia="Noto Sans Symbols" w:hAnsi="Noto Sans Symbols" w:cs="Noto Sans Symbols"/>
      </w:rPr>
    </w:lvl>
    <w:lvl w:ilvl="7">
      <w:start w:val="1"/>
      <w:numFmt w:val="bullet"/>
      <w:lvlText w:val="o"/>
      <w:lvlJc w:val="left"/>
      <w:pPr>
        <w:ind w:left="6974" w:hanging="360"/>
      </w:pPr>
      <w:rPr>
        <w:rFonts w:ascii="Courier New" w:eastAsia="Courier New" w:hAnsi="Courier New" w:cs="Courier New"/>
      </w:rPr>
    </w:lvl>
    <w:lvl w:ilvl="8">
      <w:start w:val="1"/>
      <w:numFmt w:val="bullet"/>
      <w:lvlText w:val="▪"/>
      <w:lvlJc w:val="left"/>
      <w:pPr>
        <w:ind w:left="7694" w:hanging="360"/>
      </w:pPr>
      <w:rPr>
        <w:rFonts w:ascii="Noto Sans Symbols" w:eastAsia="Noto Sans Symbols" w:hAnsi="Noto Sans Symbols" w:cs="Noto Sans Symbols"/>
      </w:rPr>
    </w:lvl>
  </w:abstractNum>
  <w:abstractNum w:abstractNumId="2" w15:restartNumberingAfterBreak="0">
    <w:nsid w:val="0B9B7116"/>
    <w:multiLevelType w:val="multilevel"/>
    <w:tmpl w:val="62606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D91275"/>
    <w:multiLevelType w:val="hybridMultilevel"/>
    <w:tmpl w:val="6A76BBF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222BCE"/>
    <w:multiLevelType w:val="multilevel"/>
    <w:tmpl w:val="4C688A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B32306"/>
    <w:multiLevelType w:val="multilevel"/>
    <w:tmpl w:val="CB6EDB4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6" w15:restartNumberingAfterBreak="0">
    <w:nsid w:val="15BD244F"/>
    <w:multiLevelType w:val="multilevel"/>
    <w:tmpl w:val="B9D226B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0B1DAD"/>
    <w:multiLevelType w:val="multilevel"/>
    <w:tmpl w:val="574C96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09C2B79"/>
    <w:multiLevelType w:val="hybridMultilevel"/>
    <w:tmpl w:val="D4B0DD86"/>
    <w:lvl w:ilvl="0" w:tplc="8B9C6D48">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C2938"/>
    <w:multiLevelType w:val="multilevel"/>
    <w:tmpl w:val="1A26AC3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9F4DF3"/>
    <w:multiLevelType w:val="hybridMultilevel"/>
    <w:tmpl w:val="475891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37112"/>
    <w:multiLevelType w:val="hybridMultilevel"/>
    <w:tmpl w:val="2A78881E"/>
    <w:lvl w:ilvl="0" w:tplc="8B9C6D48">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3A12EC"/>
    <w:multiLevelType w:val="multilevel"/>
    <w:tmpl w:val="482E70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5A6416"/>
    <w:multiLevelType w:val="hybridMultilevel"/>
    <w:tmpl w:val="C026F402"/>
    <w:lvl w:ilvl="0" w:tplc="8B9C6D48">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3B504E"/>
    <w:multiLevelType w:val="multilevel"/>
    <w:tmpl w:val="FA88B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3560A1"/>
    <w:multiLevelType w:val="hybridMultilevel"/>
    <w:tmpl w:val="A292418A"/>
    <w:lvl w:ilvl="0" w:tplc="8B9C6D48">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AC19A2"/>
    <w:multiLevelType w:val="hybridMultilevel"/>
    <w:tmpl w:val="2EF622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707442"/>
    <w:multiLevelType w:val="hybridMultilevel"/>
    <w:tmpl w:val="D45C52C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4D9055AD"/>
    <w:multiLevelType w:val="hybridMultilevel"/>
    <w:tmpl w:val="7486A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2C46DF"/>
    <w:multiLevelType w:val="hybridMultilevel"/>
    <w:tmpl w:val="37401384"/>
    <w:lvl w:ilvl="0" w:tplc="8B9C6D48">
      <w:start w:val="5"/>
      <w:numFmt w:val="bullet"/>
      <w:lvlText w:val="-"/>
      <w:lvlJc w:val="left"/>
      <w:pPr>
        <w:ind w:left="180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65D6EEC"/>
    <w:multiLevelType w:val="multilevel"/>
    <w:tmpl w:val="2CD8CA1E"/>
    <w:lvl w:ilvl="0">
      <w:start w:val="5"/>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8727CC"/>
    <w:multiLevelType w:val="hybridMultilevel"/>
    <w:tmpl w:val="057E2CDC"/>
    <w:lvl w:ilvl="0" w:tplc="8B9C6D48">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1069A5"/>
    <w:multiLevelType w:val="multilevel"/>
    <w:tmpl w:val="758E423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3" w15:restartNumberingAfterBreak="0">
    <w:nsid w:val="706763C8"/>
    <w:multiLevelType w:val="hybridMultilevel"/>
    <w:tmpl w:val="7DE8BA8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AF3662"/>
    <w:multiLevelType w:val="multilevel"/>
    <w:tmpl w:val="1264E64E"/>
    <w:lvl w:ilvl="0">
      <w:start w:val="1"/>
      <w:numFmt w:val="decimal"/>
      <w:lvlText w:val="%1)"/>
      <w:lvlJc w:val="left"/>
      <w:pPr>
        <w:ind w:left="1095" w:hanging="360"/>
      </w:pPr>
      <w:rPr>
        <w:rFonts w:ascii="Arial" w:eastAsia="Arial" w:hAnsi="Arial" w:cs="Arial"/>
        <w:color w:val="222222"/>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5" w15:restartNumberingAfterBreak="0">
    <w:nsid w:val="73986292"/>
    <w:multiLevelType w:val="hybridMultilevel"/>
    <w:tmpl w:val="F8E29D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D84886"/>
    <w:multiLevelType w:val="hybridMultilevel"/>
    <w:tmpl w:val="FFAE3DA6"/>
    <w:lvl w:ilvl="0" w:tplc="8B9C6D48">
      <w:start w:val="5"/>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BDE3F87"/>
    <w:multiLevelType w:val="multilevel"/>
    <w:tmpl w:val="ABFEA8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F17734D"/>
    <w:multiLevelType w:val="multilevel"/>
    <w:tmpl w:val="4830A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28"/>
  </w:num>
  <w:num w:numId="4">
    <w:abstractNumId w:val="2"/>
  </w:num>
  <w:num w:numId="5">
    <w:abstractNumId w:val="12"/>
  </w:num>
  <w:num w:numId="6">
    <w:abstractNumId w:val="4"/>
  </w:num>
  <w:num w:numId="7">
    <w:abstractNumId w:val="14"/>
  </w:num>
  <w:num w:numId="8">
    <w:abstractNumId w:val="24"/>
  </w:num>
  <w:num w:numId="9">
    <w:abstractNumId w:val="22"/>
  </w:num>
  <w:num w:numId="10">
    <w:abstractNumId w:val="7"/>
  </w:num>
  <w:num w:numId="11">
    <w:abstractNumId w:val="9"/>
  </w:num>
  <w:num w:numId="12">
    <w:abstractNumId w:val="18"/>
  </w:num>
  <w:num w:numId="13">
    <w:abstractNumId w:val="25"/>
  </w:num>
  <w:num w:numId="14">
    <w:abstractNumId w:val="3"/>
  </w:num>
  <w:num w:numId="15">
    <w:abstractNumId w:val="16"/>
  </w:num>
  <w:num w:numId="16">
    <w:abstractNumId w:val="17"/>
  </w:num>
  <w:num w:numId="17">
    <w:abstractNumId w:val="26"/>
  </w:num>
  <w:num w:numId="18">
    <w:abstractNumId w:val="19"/>
  </w:num>
  <w:num w:numId="19">
    <w:abstractNumId w:val="6"/>
  </w:num>
  <w:num w:numId="20">
    <w:abstractNumId w:val="13"/>
  </w:num>
  <w:num w:numId="21">
    <w:abstractNumId w:val="15"/>
  </w:num>
  <w:num w:numId="22">
    <w:abstractNumId w:val="20"/>
  </w:num>
  <w:num w:numId="23">
    <w:abstractNumId w:val="27"/>
  </w:num>
  <w:num w:numId="24">
    <w:abstractNumId w:val="8"/>
  </w:num>
  <w:num w:numId="25">
    <w:abstractNumId w:val="11"/>
  </w:num>
  <w:num w:numId="26">
    <w:abstractNumId w:val="0"/>
  </w:num>
  <w:num w:numId="27">
    <w:abstractNumId w:val="10"/>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F7"/>
    <w:rsid w:val="000051F9"/>
    <w:rsid w:val="0001017B"/>
    <w:rsid w:val="00047D2D"/>
    <w:rsid w:val="000631EC"/>
    <w:rsid w:val="00093EFB"/>
    <w:rsid w:val="0009583A"/>
    <w:rsid w:val="000B0F50"/>
    <w:rsid w:val="000E2116"/>
    <w:rsid w:val="000E2887"/>
    <w:rsid w:val="00100D7D"/>
    <w:rsid w:val="00127801"/>
    <w:rsid w:val="001329E5"/>
    <w:rsid w:val="001345EF"/>
    <w:rsid w:val="00142309"/>
    <w:rsid w:val="0014446E"/>
    <w:rsid w:val="00155D0D"/>
    <w:rsid w:val="0018075B"/>
    <w:rsid w:val="001A0763"/>
    <w:rsid w:val="001A4247"/>
    <w:rsid w:val="001A6CF0"/>
    <w:rsid w:val="001D3F9B"/>
    <w:rsid w:val="00214CF3"/>
    <w:rsid w:val="00232870"/>
    <w:rsid w:val="002506D2"/>
    <w:rsid w:val="00277EA0"/>
    <w:rsid w:val="002B2F1D"/>
    <w:rsid w:val="002C4FF1"/>
    <w:rsid w:val="002C7615"/>
    <w:rsid w:val="002F042B"/>
    <w:rsid w:val="002F2B78"/>
    <w:rsid w:val="003158FB"/>
    <w:rsid w:val="003228FC"/>
    <w:rsid w:val="003420DC"/>
    <w:rsid w:val="003931B6"/>
    <w:rsid w:val="00395F0F"/>
    <w:rsid w:val="003A3C4A"/>
    <w:rsid w:val="003E2897"/>
    <w:rsid w:val="003F5292"/>
    <w:rsid w:val="0040422D"/>
    <w:rsid w:val="00415B27"/>
    <w:rsid w:val="00432DA4"/>
    <w:rsid w:val="00447D80"/>
    <w:rsid w:val="004666D1"/>
    <w:rsid w:val="00474C67"/>
    <w:rsid w:val="00475BAC"/>
    <w:rsid w:val="004C21DD"/>
    <w:rsid w:val="004C332A"/>
    <w:rsid w:val="004C5955"/>
    <w:rsid w:val="004F5B4E"/>
    <w:rsid w:val="0050442B"/>
    <w:rsid w:val="00504634"/>
    <w:rsid w:val="005047A1"/>
    <w:rsid w:val="0051241A"/>
    <w:rsid w:val="00534FC0"/>
    <w:rsid w:val="00541379"/>
    <w:rsid w:val="005734CD"/>
    <w:rsid w:val="0058203E"/>
    <w:rsid w:val="0059215F"/>
    <w:rsid w:val="005924B2"/>
    <w:rsid w:val="00593F32"/>
    <w:rsid w:val="005B42CB"/>
    <w:rsid w:val="005B4D7B"/>
    <w:rsid w:val="005B7033"/>
    <w:rsid w:val="005D1546"/>
    <w:rsid w:val="00644072"/>
    <w:rsid w:val="0066238F"/>
    <w:rsid w:val="00674143"/>
    <w:rsid w:val="006966AE"/>
    <w:rsid w:val="006B5912"/>
    <w:rsid w:val="006C39E4"/>
    <w:rsid w:val="006D1C67"/>
    <w:rsid w:val="00705AF7"/>
    <w:rsid w:val="00752628"/>
    <w:rsid w:val="0078244D"/>
    <w:rsid w:val="00786647"/>
    <w:rsid w:val="00796279"/>
    <w:rsid w:val="007A39B4"/>
    <w:rsid w:val="007C6220"/>
    <w:rsid w:val="007E37FE"/>
    <w:rsid w:val="00812809"/>
    <w:rsid w:val="00832CE7"/>
    <w:rsid w:val="00843432"/>
    <w:rsid w:val="00863994"/>
    <w:rsid w:val="00871FCA"/>
    <w:rsid w:val="00873E0F"/>
    <w:rsid w:val="00891D9D"/>
    <w:rsid w:val="008C1C79"/>
    <w:rsid w:val="008F43E8"/>
    <w:rsid w:val="00916728"/>
    <w:rsid w:val="00951D9D"/>
    <w:rsid w:val="009638E4"/>
    <w:rsid w:val="00965BEA"/>
    <w:rsid w:val="0097055A"/>
    <w:rsid w:val="00977C7F"/>
    <w:rsid w:val="0098355E"/>
    <w:rsid w:val="009A4FA3"/>
    <w:rsid w:val="009E38A6"/>
    <w:rsid w:val="009E633F"/>
    <w:rsid w:val="00A0215F"/>
    <w:rsid w:val="00A172AC"/>
    <w:rsid w:val="00A2582C"/>
    <w:rsid w:val="00A35841"/>
    <w:rsid w:val="00A65B8D"/>
    <w:rsid w:val="00A72B64"/>
    <w:rsid w:val="00AA0DD9"/>
    <w:rsid w:val="00AC3953"/>
    <w:rsid w:val="00B025CE"/>
    <w:rsid w:val="00B331C7"/>
    <w:rsid w:val="00BC276D"/>
    <w:rsid w:val="00BD0406"/>
    <w:rsid w:val="00BD7CE8"/>
    <w:rsid w:val="00C02118"/>
    <w:rsid w:val="00C27A81"/>
    <w:rsid w:val="00C3345B"/>
    <w:rsid w:val="00C5430E"/>
    <w:rsid w:val="00C87595"/>
    <w:rsid w:val="00CA443E"/>
    <w:rsid w:val="00CA7F60"/>
    <w:rsid w:val="00CC1433"/>
    <w:rsid w:val="00CC2545"/>
    <w:rsid w:val="00CD054E"/>
    <w:rsid w:val="00D03F39"/>
    <w:rsid w:val="00D079F5"/>
    <w:rsid w:val="00D14648"/>
    <w:rsid w:val="00D15528"/>
    <w:rsid w:val="00D16C8C"/>
    <w:rsid w:val="00D40C6D"/>
    <w:rsid w:val="00D42673"/>
    <w:rsid w:val="00D83ECB"/>
    <w:rsid w:val="00D95E2E"/>
    <w:rsid w:val="00DA78E4"/>
    <w:rsid w:val="00DE74F0"/>
    <w:rsid w:val="00E1547E"/>
    <w:rsid w:val="00E2618A"/>
    <w:rsid w:val="00E34B26"/>
    <w:rsid w:val="00E43F39"/>
    <w:rsid w:val="00E8336C"/>
    <w:rsid w:val="00E90D4D"/>
    <w:rsid w:val="00EB3099"/>
    <w:rsid w:val="00EE4802"/>
    <w:rsid w:val="00EF0A0A"/>
    <w:rsid w:val="00F05F67"/>
    <w:rsid w:val="00F16844"/>
    <w:rsid w:val="00F220F7"/>
    <w:rsid w:val="00F26D6E"/>
    <w:rsid w:val="00F43D3F"/>
    <w:rsid w:val="00F56B0F"/>
    <w:rsid w:val="00F61447"/>
    <w:rsid w:val="00F666A5"/>
    <w:rsid w:val="00F66CEF"/>
    <w:rsid w:val="00F80D3E"/>
    <w:rsid w:val="00F90757"/>
    <w:rsid w:val="00FA1C60"/>
    <w:rsid w:val="00FA2C2E"/>
    <w:rsid w:val="00FB698A"/>
    <w:rsid w:val="00FE2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96DAD"/>
  <w15:docId w15:val="{CDDC23DD-008D-4BCF-A32E-DEB350F3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tabs>
        <w:tab w:val="left" w:pos="90"/>
      </w:tabs>
      <w:outlineLvl w:val="0"/>
    </w:pPr>
    <w:rPr>
      <w:rFonts w:ascii="Arial" w:eastAsia="Arial" w:hAnsi="Arial" w:cs="Arial"/>
      <w:b/>
      <w:color w:val="980000"/>
    </w:rPr>
  </w:style>
  <w:style w:type="paragraph" w:styleId="Ttulo2">
    <w:name w:val="heading 2"/>
    <w:basedOn w:val="Normal1"/>
    <w:next w:val="Normal1"/>
    <w:pPr>
      <w:keepNext/>
      <w:keepLines/>
      <w:tabs>
        <w:tab w:val="left" w:pos="90"/>
      </w:tabs>
      <w:outlineLvl w:val="1"/>
    </w:pPr>
    <w:rPr>
      <w:rFonts w:ascii="Arial" w:eastAsia="Arial" w:hAnsi="Arial" w:cs="Arial"/>
      <w:b/>
      <w:color w:val="980000"/>
    </w:rPr>
  </w:style>
  <w:style w:type="paragraph" w:styleId="Ttulo3">
    <w:name w:val="heading 3"/>
    <w:basedOn w:val="Normal1"/>
    <w:next w:val="Normal1"/>
    <w:pPr>
      <w:keepNext/>
      <w:keepLines/>
      <w:tabs>
        <w:tab w:val="left" w:pos="90"/>
      </w:tabs>
      <w:ind w:left="1440" w:right="1080" w:hanging="360"/>
      <w:outlineLvl w:val="2"/>
    </w:pPr>
    <w:rPr>
      <w:rFonts w:ascii="Arial" w:eastAsia="Arial" w:hAnsi="Arial" w:cs="Arial"/>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B4D7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3">
    <w:name w:val="3"/>
    <w:basedOn w:val="Tablanormal"/>
    <w:tblPr>
      <w:tblStyleRowBandSize w:val="1"/>
      <w:tblStyleColBandSize w:val="1"/>
      <w:tblCellMar>
        <w:top w:w="100" w:type="dxa"/>
        <w:left w:w="100" w:type="dxa"/>
        <w:bottom w:w="100" w:type="dxa"/>
        <w:right w:w="100" w:type="dxa"/>
      </w:tblCellMar>
    </w:tblPr>
  </w:style>
  <w:style w:type="table" w:customStyle="1" w:styleId="2">
    <w:name w:val="2"/>
    <w:basedOn w:val="Tablanormal"/>
    <w:tblPr>
      <w:tblStyleRowBandSize w:val="1"/>
      <w:tblStyleColBandSize w:val="1"/>
      <w:tblCellMar>
        <w:top w:w="100" w:type="dxa"/>
        <w:left w:w="100" w:type="dxa"/>
        <w:bottom w:w="100" w:type="dxa"/>
        <w:right w:w="100" w:type="dxa"/>
      </w:tblCellMar>
    </w:tblPr>
  </w:style>
  <w:style w:type="table" w:customStyle="1" w:styleId="1">
    <w:name w:val="1"/>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DA78E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78E4"/>
    <w:rPr>
      <w:rFonts w:ascii="Lucida Grande"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4666D1"/>
    <w:rPr>
      <w:b/>
      <w:bCs/>
      <w:sz w:val="20"/>
      <w:szCs w:val="20"/>
    </w:rPr>
  </w:style>
  <w:style w:type="character" w:customStyle="1" w:styleId="AsuntodelcomentarioCar">
    <w:name w:val="Asunto del comentario Car"/>
    <w:basedOn w:val="TextocomentarioCar"/>
    <w:link w:val="Asuntodelcomentario"/>
    <w:uiPriority w:val="99"/>
    <w:semiHidden/>
    <w:rsid w:val="004666D1"/>
    <w:rPr>
      <w:b/>
      <w:bCs/>
      <w:sz w:val="20"/>
      <w:szCs w:val="20"/>
    </w:rPr>
  </w:style>
  <w:style w:type="paragraph" w:styleId="TDC1">
    <w:name w:val="toc 1"/>
    <w:basedOn w:val="Normal"/>
    <w:next w:val="Normal"/>
    <w:autoRedefine/>
    <w:uiPriority w:val="39"/>
    <w:unhideWhenUsed/>
    <w:rsid w:val="000631EC"/>
    <w:pPr>
      <w:spacing w:after="100"/>
    </w:pPr>
  </w:style>
  <w:style w:type="character" w:styleId="Hipervnculo">
    <w:name w:val="Hyperlink"/>
    <w:basedOn w:val="Fuentedeprrafopredeter"/>
    <w:uiPriority w:val="99"/>
    <w:unhideWhenUsed/>
    <w:rsid w:val="000631EC"/>
    <w:rPr>
      <w:color w:val="0000FF" w:themeColor="hyperlink"/>
      <w:u w:val="single"/>
    </w:rPr>
  </w:style>
  <w:style w:type="paragraph" w:styleId="NormalWeb">
    <w:name w:val="Normal (Web)"/>
    <w:basedOn w:val="Normal"/>
    <w:uiPriority w:val="99"/>
    <w:unhideWhenUsed/>
    <w:rsid w:val="00DE74F0"/>
    <w:pPr>
      <w:spacing w:before="100" w:beforeAutospacing="1" w:after="100" w:afterAutospacing="1"/>
    </w:pPr>
    <w:rPr>
      <w:lang w:val="es-MX" w:eastAsia="es-MX"/>
    </w:rPr>
  </w:style>
  <w:style w:type="character" w:customStyle="1" w:styleId="normaltextrun">
    <w:name w:val="normaltextrun"/>
    <w:basedOn w:val="Fuentedeprrafopredeter"/>
    <w:rsid w:val="00843432"/>
  </w:style>
  <w:style w:type="character" w:customStyle="1" w:styleId="superscript">
    <w:name w:val="superscript"/>
    <w:basedOn w:val="Fuentedeprrafopredeter"/>
    <w:rsid w:val="00843432"/>
  </w:style>
  <w:style w:type="character" w:customStyle="1" w:styleId="eop">
    <w:name w:val="eop"/>
    <w:basedOn w:val="Fuentedeprrafopredeter"/>
    <w:rsid w:val="00843432"/>
  </w:style>
  <w:style w:type="paragraph" w:styleId="Prrafodelista">
    <w:name w:val="List Paragraph"/>
    <w:basedOn w:val="Normal"/>
    <w:uiPriority w:val="34"/>
    <w:qFormat/>
    <w:rsid w:val="00786647"/>
    <w:pPr>
      <w:ind w:left="720"/>
      <w:contextualSpacing/>
    </w:pPr>
  </w:style>
  <w:style w:type="paragraph" w:customStyle="1" w:styleId="paragraph">
    <w:name w:val="paragraph"/>
    <w:basedOn w:val="Normal"/>
    <w:rsid w:val="00D15528"/>
    <w:pPr>
      <w:spacing w:before="100" w:beforeAutospacing="1" w:after="100" w:afterAutospacing="1"/>
    </w:pPr>
    <w:rPr>
      <w:lang w:val="es-MX" w:eastAsia="es-MX"/>
    </w:rPr>
  </w:style>
  <w:style w:type="character" w:styleId="Mencinsinresolver">
    <w:name w:val="Unresolved Mention"/>
    <w:basedOn w:val="Fuentedeprrafopredeter"/>
    <w:uiPriority w:val="99"/>
    <w:semiHidden/>
    <w:unhideWhenUsed/>
    <w:rsid w:val="00D15528"/>
    <w:rPr>
      <w:color w:val="605E5C"/>
      <w:shd w:val="clear" w:color="auto" w:fill="E1DFDD"/>
    </w:rPr>
  </w:style>
  <w:style w:type="character" w:styleId="Hipervnculovisitado">
    <w:name w:val="FollowedHyperlink"/>
    <w:basedOn w:val="Fuentedeprrafopredeter"/>
    <w:uiPriority w:val="99"/>
    <w:semiHidden/>
    <w:unhideWhenUsed/>
    <w:rsid w:val="000E2116"/>
    <w:rPr>
      <w:color w:val="800080" w:themeColor="followedHyperlink"/>
      <w:u w:val="single"/>
    </w:rPr>
  </w:style>
  <w:style w:type="character" w:customStyle="1" w:styleId="Ttulo7Car">
    <w:name w:val="Título 7 Car"/>
    <w:basedOn w:val="Fuentedeprrafopredeter"/>
    <w:link w:val="Ttulo7"/>
    <w:uiPriority w:val="9"/>
    <w:rsid w:val="005B4D7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2582">
      <w:bodyDiv w:val="1"/>
      <w:marLeft w:val="0"/>
      <w:marRight w:val="0"/>
      <w:marTop w:val="0"/>
      <w:marBottom w:val="0"/>
      <w:divBdr>
        <w:top w:val="none" w:sz="0" w:space="0" w:color="auto"/>
        <w:left w:val="none" w:sz="0" w:space="0" w:color="auto"/>
        <w:bottom w:val="none" w:sz="0" w:space="0" w:color="auto"/>
        <w:right w:val="none" w:sz="0" w:space="0" w:color="auto"/>
      </w:divBdr>
    </w:div>
    <w:div w:id="775750904">
      <w:bodyDiv w:val="1"/>
      <w:marLeft w:val="0"/>
      <w:marRight w:val="0"/>
      <w:marTop w:val="0"/>
      <w:marBottom w:val="0"/>
      <w:divBdr>
        <w:top w:val="none" w:sz="0" w:space="0" w:color="auto"/>
        <w:left w:val="none" w:sz="0" w:space="0" w:color="auto"/>
        <w:bottom w:val="none" w:sz="0" w:space="0" w:color="auto"/>
        <w:right w:val="none" w:sz="0" w:space="0" w:color="auto"/>
      </w:divBdr>
      <w:divsChild>
        <w:div w:id="750810799">
          <w:marLeft w:val="0"/>
          <w:marRight w:val="0"/>
          <w:marTop w:val="0"/>
          <w:marBottom w:val="0"/>
          <w:divBdr>
            <w:top w:val="none" w:sz="0" w:space="0" w:color="auto"/>
            <w:left w:val="none" w:sz="0" w:space="0" w:color="auto"/>
            <w:bottom w:val="none" w:sz="0" w:space="0" w:color="auto"/>
            <w:right w:val="none" w:sz="0" w:space="0" w:color="auto"/>
          </w:divBdr>
        </w:div>
        <w:div w:id="1008411258">
          <w:marLeft w:val="0"/>
          <w:marRight w:val="0"/>
          <w:marTop w:val="0"/>
          <w:marBottom w:val="0"/>
          <w:divBdr>
            <w:top w:val="none" w:sz="0" w:space="0" w:color="auto"/>
            <w:left w:val="none" w:sz="0" w:space="0" w:color="auto"/>
            <w:bottom w:val="none" w:sz="0" w:space="0" w:color="auto"/>
            <w:right w:val="none" w:sz="0" w:space="0" w:color="auto"/>
          </w:divBdr>
        </w:div>
        <w:div w:id="1581988646">
          <w:marLeft w:val="0"/>
          <w:marRight w:val="0"/>
          <w:marTop w:val="0"/>
          <w:marBottom w:val="0"/>
          <w:divBdr>
            <w:top w:val="none" w:sz="0" w:space="0" w:color="auto"/>
            <w:left w:val="none" w:sz="0" w:space="0" w:color="auto"/>
            <w:bottom w:val="none" w:sz="0" w:space="0" w:color="auto"/>
            <w:right w:val="none" w:sz="0" w:space="0" w:color="auto"/>
          </w:divBdr>
        </w:div>
      </w:divsChild>
    </w:div>
    <w:div w:id="1093671553">
      <w:bodyDiv w:val="1"/>
      <w:marLeft w:val="0"/>
      <w:marRight w:val="0"/>
      <w:marTop w:val="0"/>
      <w:marBottom w:val="0"/>
      <w:divBdr>
        <w:top w:val="none" w:sz="0" w:space="0" w:color="auto"/>
        <w:left w:val="none" w:sz="0" w:space="0" w:color="auto"/>
        <w:bottom w:val="none" w:sz="0" w:space="0" w:color="auto"/>
        <w:right w:val="none" w:sz="0" w:space="0" w:color="auto"/>
      </w:divBdr>
    </w:div>
    <w:div w:id="1130510391">
      <w:bodyDiv w:val="1"/>
      <w:marLeft w:val="0"/>
      <w:marRight w:val="0"/>
      <w:marTop w:val="0"/>
      <w:marBottom w:val="0"/>
      <w:divBdr>
        <w:top w:val="none" w:sz="0" w:space="0" w:color="auto"/>
        <w:left w:val="none" w:sz="0" w:space="0" w:color="auto"/>
        <w:bottom w:val="none" w:sz="0" w:space="0" w:color="auto"/>
        <w:right w:val="none" w:sz="0" w:space="0" w:color="auto"/>
      </w:divBdr>
    </w:div>
    <w:div w:id="1179999433">
      <w:bodyDiv w:val="1"/>
      <w:marLeft w:val="0"/>
      <w:marRight w:val="0"/>
      <w:marTop w:val="0"/>
      <w:marBottom w:val="0"/>
      <w:divBdr>
        <w:top w:val="none" w:sz="0" w:space="0" w:color="auto"/>
        <w:left w:val="none" w:sz="0" w:space="0" w:color="auto"/>
        <w:bottom w:val="none" w:sz="0" w:space="0" w:color="auto"/>
        <w:right w:val="none" w:sz="0" w:space="0" w:color="auto"/>
      </w:divBdr>
      <w:divsChild>
        <w:div w:id="65148858">
          <w:marLeft w:val="0"/>
          <w:marRight w:val="0"/>
          <w:marTop w:val="0"/>
          <w:marBottom w:val="0"/>
          <w:divBdr>
            <w:top w:val="none" w:sz="0" w:space="0" w:color="auto"/>
            <w:left w:val="none" w:sz="0" w:space="0" w:color="auto"/>
            <w:bottom w:val="none" w:sz="0" w:space="0" w:color="auto"/>
            <w:right w:val="none" w:sz="0" w:space="0" w:color="auto"/>
          </w:divBdr>
        </w:div>
        <w:div w:id="440730754">
          <w:marLeft w:val="0"/>
          <w:marRight w:val="0"/>
          <w:marTop w:val="0"/>
          <w:marBottom w:val="0"/>
          <w:divBdr>
            <w:top w:val="none" w:sz="0" w:space="0" w:color="auto"/>
            <w:left w:val="none" w:sz="0" w:space="0" w:color="auto"/>
            <w:bottom w:val="none" w:sz="0" w:space="0" w:color="auto"/>
            <w:right w:val="none" w:sz="0" w:space="0" w:color="auto"/>
          </w:divBdr>
        </w:div>
      </w:divsChild>
    </w:div>
    <w:div w:id="1526213683">
      <w:bodyDiv w:val="1"/>
      <w:marLeft w:val="0"/>
      <w:marRight w:val="0"/>
      <w:marTop w:val="0"/>
      <w:marBottom w:val="0"/>
      <w:divBdr>
        <w:top w:val="none" w:sz="0" w:space="0" w:color="auto"/>
        <w:left w:val="none" w:sz="0" w:space="0" w:color="auto"/>
        <w:bottom w:val="none" w:sz="0" w:space="0" w:color="auto"/>
        <w:right w:val="none" w:sz="0" w:space="0" w:color="auto"/>
      </w:divBdr>
      <w:divsChild>
        <w:div w:id="775910634">
          <w:marLeft w:val="0"/>
          <w:marRight w:val="0"/>
          <w:marTop w:val="0"/>
          <w:marBottom w:val="0"/>
          <w:divBdr>
            <w:top w:val="none" w:sz="0" w:space="0" w:color="auto"/>
            <w:left w:val="none" w:sz="0" w:space="0" w:color="auto"/>
            <w:bottom w:val="none" w:sz="0" w:space="0" w:color="auto"/>
            <w:right w:val="none" w:sz="0" w:space="0" w:color="auto"/>
          </w:divBdr>
        </w:div>
        <w:div w:id="1825663949">
          <w:marLeft w:val="0"/>
          <w:marRight w:val="0"/>
          <w:marTop w:val="0"/>
          <w:marBottom w:val="0"/>
          <w:divBdr>
            <w:top w:val="none" w:sz="0" w:space="0" w:color="auto"/>
            <w:left w:val="none" w:sz="0" w:space="0" w:color="auto"/>
            <w:bottom w:val="none" w:sz="0" w:space="0" w:color="auto"/>
            <w:right w:val="none" w:sz="0" w:space="0" w:color="auto"/>
          </w:divBdr>
        </w:div>
      </w:divsChild>
    </w:div>
    <w:div w:id="1582984323">
      <w:bodyDiv w:val="1"/>
      <w:marLeft w:val="0"/>
      <w:marRight w:val="0"/>
      <w:marTop w:val="0"/>
      <w:marBottom w:val="0"/>
      <w:divBdr>
        <w:top w:val="none" w:sz="0" w:space="0" w:color="auto"/>
        <w:left w:val="none" w:sz="0" w:space="0" w:color="auto"/>
        <w:bottom w:val="none" w:sz="0" w:space="0" w:color="auto"/>
        <w:right w:val="none" w:sz="0" w:space="0" w:color="auto"/>
      </w:divBdr>
      <w:divsChild>
        <w:div w:id="79303956">
          <w:marLeft w:val="0"/>
          <w:marRight w:val="0"/>
          <w:marTop w:val="0"/>
          <w:marBottom w:val="0"/>
          <w:divBdr>
            <w:top w:val="none" w:sz="0" w:space="0" w:color="auto"/>
            <w:left w:val="none" w:sz="0" w:space="0" w:color="auto"/>
            <w:bottom w:val="none" w:sz="0" w:space="0" w:color="auto"/>
            <w:right w:val="none" w:sz="0" w:space="0" w:color="auto"/>
          </w:divBdr>
        </w:div>
        <w:div w:id="340857189">
          <w:marLeft w:val="0"/>
          <w:marRight w:val="0"/>
          <w:marTop w:val="0"/>
          <w:marBottom w:val="0"/>
          <w:divBdr>
            <w:top w:val="none" w:sz="0" w:space="0" w:color="auto"/>
            <w:left w:val="none" w:sz="0" w:space="0" w:color="auto"/>
            <w:bottom w:val="none" w:sz="0" w:space="0" w:color="auto"/>
            <w:right w:val="none" w:sz="0" w:space="0" w:color="auto"/>
          </w:divBdr>
        </w:div>
        <w:div w:id="561872183">
          <w:marLeft w:val="0"/>
          <w:marRight w:val="0"/>
          <w:marTop w:val="0"/>
          <w:marBottom w:val="0"/>
          <w:divBdr>
            <w:top w:val="none" w:sz="0" w:space="0" w:color="auto"/>
            <w:left w:val="none" w:sz="0" w:space="0" w:color="auto"/>
            <w:bottom w:val="none" w:sz="0" w:space="0" w:color="auto"/>
            <w:right w:val="none" w:sz="0" w:space="0" w:color="auto"/>
          </w:divBdr>
        </w:div>
        <w:div w:id="781536254">
          <w:marLeft w:val="0"/>
          <w:marRight w:val="0"/>
          <w:marTop w:val="0"/>
          <w:marBottom w:val="0"/>
          <w:divBdr>
            <w:top w:val="none" w:sz="0" w:space="0" w:color="auto"/>
            <w:left w:val="none" w:sz="0" w:space="0" w:color="auto"/>
            <w:bottom w:val="none" w:sz="0" w:space="0" w:color="auto"/>
            <w:right w:val="none" w:sz="0" w:space="0" w:color="auto"/>
          </w:divBdr>
        </w:div>
        <w:div w:id="931358179">
          <w:marLeft w:val="0"/>
          <w:marRight w:val="0"/>
          <w:marTop w:val="0"/>
          <w:marBottom w:val="0"/>
          <w:divBdr>
            <w:top w:val="none" w:sz="0" w:space="0" w:color="auto"/>
            <w:left w:val="none" w:sz="0" w:space="0" w:color="auto"/>
            <w:bottom w:val="none" w:sz="0" w:space="0" w:color="auto"/>
            <w:right w:val="none" w:sz="0" w:space="0" w:color="auto"/>
          </w:divBdr>
        </w:div>
        <w:div w:id="1327974415">
          <w:marLeft w:val="0"/>
          <w:marRight w:val="0"/>
          <w:marTop w:val="0"/>
          <w:marBottom w:val="0"/>
          <w:divBdr>
            <w:top w:val="none" w:sz="0" w:space="0" w:color="auto"/>
            <w:left w:val="none" w:sz="0" w:space="0" w:color="auto"/>
            <w:bottom w:val="none" w:sz="0" w:space="0" w:color="auto"/>
            <w:right w:val="none" w:sz="0" w:space="0" w:color="auto"/>
          </w:divBdr>
        </w:div>
        <w:div w:id="1444882022">
          <w:marLeft w:val="0"/>
          <w:marRight w:val="0"/>
          <w:marTop w:val="0"/>
          <w:marBottom w:val="0"/>
          <w:divBdr>
            <w:top w:val="none" w:sz="0" w:space="0" w:color="auto"/>
            <w:left w:val="none" w:sz="0" w:space="0" w:color="auto"/>
            <w:bottom w:val="none" w:sz="0" w:space="0" w:color="auto"/>
            <w:right w:val="none" w:sz="0" w:space="0" w:color="auto"/>
          </w:divBdr>
        </w:div>
        <w:div w:id="1595094583">
          <w:marLeft w:val="0"/>
          <w:marRight w:val="0"/>
          <w:marTop w:val="0"/>
          <w:marBottom w:val="0"/>
          <w:divBdr>
            <w:top w:val="none" w:sz="0" w:space="0" w:color="auto"/>
            <w:left w:val="none" w:sz="0" w:space="0" w:color="auto"/>
            <w:bottom w:val="none" w:sz="0" w:space="0" w:color="auto"/>
            <w:right w:val="none" w:sz="0" w:space="0" w:color="auto"/>
          </w:divBdr>
        </w:div>
        <w:div w:id="2096779041">
          <w:marLeft w:val="0"/>
          <w:marRight w:val="0"/>
          <w:marTop w:val="0"/>
          <w:marBottom w:val="0"/>
          <w:divBdr>
            <w:top w:val="none" w:sz="0" w:space="0" w:color="auto"/>
            <w:left w:val="none" w:sz="0" w:space="0" w:color="auto"/>
            <w:bottom w:val="none" w:sz="0" w:space="0" w:color="auto"/>
            <w:right w:val="none" w:sz="0" w:space="0" w:color="auto"/>
          </w:divBdr>
        </w:div>
      </w:divsChild>
    </w:div>
    <w:div w:id="1643805216">
      <w:bodyDiv w:val="1"/>
      <w:marLeft w:val="0"/>
      <w:marRight w:val="0"/>
      <w:marTop w:val="0"/>
      <w:marBottom w:val="0"/>
      <w:divBdr>
        <w:top w:val="none" w:sz="0" w:space="0" w:color="auto"/>
        <w:left w:val="none" w:sz="0" w:space="0" w:color="auto"/>
        <w:bottom w:val="none" w:sz="0" w:space="0" w:color="auto"/>
        <w:right w:val="none" w:sz="0" w:space="0" w:color="auto"/>
      </w:divBdr>
      <w:divsChild>
        <w:div w:id="787813970">
          <w:marLeft w:val="0"/>
          <w:marRight w:val="0"/>
          <w:marTop w:val="0"/>
          <w:marBottom w:val="0"/>
          <w:divBdr>
            <w:top w:val="none" w:sz="0" w:space="0" w:color="auto"/>
            <w:left w:val="none" w:sz="0" w:space="0" w:color="auto"/>
            <w:bottom w:val="none" w:sz="0" w:space="0" w:color="auto"/>
            <w:right w:val="none" w:sz="0" w:space="0" w:color="auto"/>
          </w:divBdr>
        </w:div>
        <w:div w:id="1266578322">
          <w:marLeft w:val="0"/>
          <w:marRight w:val="0"/>
          <w:marTop w:val="0"/>
          <w:marBottom w:val="0"/>
          <w:divBdr>
            <w:top w:val="none" w:sz="0" w:space="0" w:color="auto"/>
            <w:left w:val="none" w:sz="0" w:space="0" w:color="auto"/>
            <w:bottom w:val="none" w:sz="0" w:space="0" w:color="auto"/>
            <w:right w:val="none" w:sz="0" w:space="0" w:color="auto"/>
          </w:divBdr>
        </w:div>
        <w:div w:id="1530214160">
          <w:marLeft w:val="0"/>
          <w:marRight w:val="0"/>
          <w:marTop w:val="0"/>
          <w:marBottom w:val="0"/>
          <w:divBdr>
            <w:top w:val="none" w:sz="0" w:space="0" w:color="auto"/>
            <w:left w:val="none" w:sz="0" w:space="0" w:color="auto"/>
            <w:bottom w:val="none" w:sz="0" w:space="0" w:color="auto"/>
            <w:right w:val="none" w:sz="0" w:space="0" w:color="auto"/>
          </w:divBdr>
        </w:div>
        <w:div w:id="2051883217">
          <w:marLeft w:val="0"/>
          <w:marRight w:val="0"/>
          <w:marTop w:val="0"/>
          <w:marBottom w:val="0"/>
          <w:divBdr>
            <w:top w:val="none" w:sz="0" w:space="0" w:color="auto"/>
            <w:left w:val="none" w:sz="0" w:space="0" w:color="auto"/>
            <w:bottom w:val="none" w:sz="0" w:space="0" w:color="auto"/>
            <w:right w:val="none" w:sz="0" w:space="0" w:color="auto"/>
          </w:divBdr>
        </w:div>
        <w:div w:id="2122600980">
          <w:marLeft w:val="0"/>
          <w:marRight w:val="0"/>
          <w:marTop w:val="0"/>
          <w:marBottom w:val="0"/>
          <w:divBdr>
            <w:top w:val="none" w:sz="0" w:space="0" w:color="auto"/>
            <w:left w:val="none" w:sz="0" w:space="0" w:color="auto"/>
            <w:bottom w:val="none" w:sz="0" w:space="0" w:color="auto"/>
            <w:right w:val="none" w:sz="0" w:space="0" w:color="auto"/>
          </w:divBdr>
        </w:div>
      </w:divsChild>
    </w:div>
    <w:div w:id="1951886720">
      <w:bodyDiv w:val="1"/>
      <w:marLeft w:val="0"/>
      <w:marRight w:val="0"/>
      <w:marTop w:val="0"/>
      <w:marBottom w:val="0"/>
      <w:divBdr>
        <w:top w:val="none" w:sz="0" w:space="0" w:color="auto"/>
        <w:left w:val="none" w:sz="0" w:space="0" w:color="auto"/>
        <w:bottom w:val="none" w:sz="0" w:space="0" w:color="auto"/>
        <w:right w:val="none" w:sz="0" w:space="0" w:color="auto"/>
      </w:divBdr>
      <w:divsChild>
        <w:div w:id="771122707">
          <w:marLeft w:val="0"/>
          <w:marRight w:val="0"/>
          <w:marTop w:val="0"/>
          <w:marBottom w:val="0"/>
          <w:divBdr>
            <w:top w:val="none" w:sz="0" w:space="0" w:color="auto"/>
            <w:left w:val="none" w:sz="0" w:space="0" w:color="auto"/>
            <w:bottom w:val="none" w:sz="0" w:space="0" w:color="auto"/>
            <w:right w:val="none" w:sz="0" w:space="0" w:color="auto"/>
          </w:divBdr>
        </w:div>
        <w:div w:id="1600798831">
          <w:marLeft w:val="0"/>
          <w:marRight w:val="0"/>
          <w:marTop w:val="0"/>
          <w:marBottom w:val="0"/>
          <w:divBdr>
            <w:top w:val="none" w:sz="0" w:space="0" w:color="auto"/>
            <w:left w:val="none" w:sz="0" w:space="0" w:color="auto"/>
            <w:bottom w:val="none" w:sz="0" w:space="0" w:color="auto"/>
            <w:right w:val="none" w:sz="0" w:space="0" w:color="auto"/>
          </w:divBdr>
        </w:div>
        <w:div w:id="1892501926">
          <w:marLeft w:val="0"/>
          <w:marRight w:val="0"/>
          <w:marTop w:val="0"/>
          <w:marBottom w:val="0"/>
          <w:divBdr>
            <w:top w:val="none" w:sz="0" w:space="0" w:color="auto"/>
            <w:left w:val="none" w:sz="0" w:space="0" w:color="auto"/>
            <w:bottom w:val="none" w:sz="0" w:space="0" w:color="auto"/>
            <w:right w:val="none" w:sz="0" w:space="0" w:color="auto"/>
          </w:divBdr>
        </w:div>
        <w:div w:id="21473583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I8xbcx-he0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I8xbcx-he0I&amp;feature=youtu.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x.undp.org/content/mexico/es/home/presscenter/pressreleases/2020/08/pnud--sesna-y-usaid-lanzan-convocatoria-de-corresponsabilidad-de.html" TargetMode="External"/><Relationship Id="rId5" Type="http://schemas.openxmlformats.org/officeDocument/2006/relationships/styles" Target="styles.xml"/><Relationship Id="rId15" Type="http://schemas.openxmlformats.org/officeDocument/2006/relationships/hyperlink" Target="https://eur03.safelinks.protection.outlook.com/?url=https%3A%2F%2Fyoutu.be%2FJvSqiJOqKJM&amp;data=02%7C01%7Carturo.parra%40undp.org%7C2fc184f9f654485ff1f208d837f3949b%7Cb3e5db5e2944483799f57488ace54319%7C0%7C0%7C637320866588346697&amp;sdata=IJyFG9iVFug8WVhKb8Qgip6U8ztGw4xTcRS2aND6zY8%3D&amp;reserved=0" TargetMode="Externa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x.undp.org/content/mexico/es/home/library/democratic_governance/mapeo-de-buenas-practicas-metodologias-para-la-gestion-de-ries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2021-01-29T01:00:00+00:00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Units/Offices</TermName>
          <TermId xmlns="http://schemas.microsoft.com/office/infopath/2007/PartnerControls">dc193c33-d84d-49b7-b96c-78772b816c2f</TermId>
        </TermInfo>
      </Terms>
    </UNDPCountryTaxHTField0>
    <UndpOUCode xmlns="1ed4137b-41b2-488b-8250-6d369ec27664">MEX</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Democratic Governance</TermName>
          <TermId xmlns="http://schemas.microsoft.com/office/infopath/2007/PartnerControls">62461a33-f823-4f1a-904d-8e902184b1d7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2019-09-02T04:00:00+00:00</Document_x0020_Coverage_x0020_Period_x0020_Start_x0020_Date>
    <Document_x0020_Coverage_x0020_Period_x0020_End_x0020_Date xmlns="f1161f5b-24a3-4c2d-bc81-44cb9325e8ee">2020-09-30T04:00:00+00:00</Document_x0020_Coverage_x0020_Period_x0020_End_x0020_Date>
    <Project_x0020_Number xmlns="f1161f5b-24a3-4c2d-bc81-44cb9325e8ee" xsi:nil="true"/>
    <Project_x0020_Manager xmlns="f1161f5b-24a3-4c2d-bc81-44cb9325e8ee" xsi:nil="true"/>
    <TaxCatchAll xmlns="1ed4137b-41b2-488b-8250-6d369ec27664">
      <Value>1174</Value>
      <Value>763</Value>
      <Value>1101</Value>
      <Value>1112</Value>
      <Value>227</Value>
      <Value>1</Value>
    </TaxCatchAll>
    <c4e2ab2cc9354bbf9064eeb465a566ea xmlns="1ed4137b-41b2-488b-8250-6d369ec27664">
      <Terms xmlns="http://schemas.microsoft.com/office/infopath/2007/PartnerControls"/>
    </c4e2ab2cc9354bbf9064eeb465a566ea>
    <UndpProjectNo xmlns="1ed4137b-41b2-488b-8250-6d369ec27664">00115120</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ATLASPDC-4-130079</_dlc_DocId>
    <_dlc_DocIdUrl xmlns="f1161f5b-24a3-4c2d-bc81-44cb9325e8ee">
      <Url>https://info.undp.org/docs/pdc/_layouts/DocIdRedir.aspx?ID=ATLASPDC-4-130079</Url>
      <Description>ATLASPDC-4-130079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60BC87-597E-4D2C-B8DB-83D4234CB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C2A5B-1F46-474A-BD66-B9F6CDA4B914}">
  <ds:schemaRefs>
    <ds:schemaRef ds:uri="http://schemas.microsoft.com/sharepoint/v3/contenttype/forms"/>
  </ds:schemaRefs>
</ds:datastoreItem>
</file>

<file path=customXml/itemProps3.xml><?xml version="1.0" encoding="utf-8"?>
<ds:datastoreItem xmlns:ds="http://schemas.openxmlformats.org/officeDocument/2006/customXml" ds:itemID="{32622FA2-4F9D-4544-A704-4388956A29AC}"/>
</file>

<file path=customXml/itemProps4.xml><?xml version="1.0" encoding="utf-8"?>
<ds:datastoreItem xmlns:ds="http://schemas.openxmlformats.org/officeDocument/2006/customXml" ds:itemID="{AE04DC4B-955D-4B3B-9AA5-B0B5AD1345F5}"/>
</file>

<file path=customXml/itemProps5.xml><?xml version="1.0" encoding="utf-8"?>
<ds:datastoreItem xmlns:ds="http://schemas.openxmlformats.org/officeDocument/2006/customXml" ds:itemID="{91157536-6DF7-4C22-B42D-200D08AF1261}"/>
</file>

<file path=docProps/app.xml><?xml version="1.0" encoding="utf-8"?>
<Properties xmlns="http://schemas.openxmlformats.org/officeDocument/2006/extended-properties" xmlns:vt="http://schemas.openxmlformats.org/officeDocument/2006/docPropsVTypes">
  <Template>Normal</Template>
  <TotalTime>105</TotalTime>
  <Pages>12</Pages>
  <Words>4241</Words>
  <Characters>23328</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Rodriguez</dc:creator>
  <cp:keywords/>
  <dc:description/>
  <cp:lastModifiedBy>Moises Rodriguez</cp:lastModifiedBy>
  <cp:revision>42</cp:revision>
  <dcterms:created xsi:type="dcterms:W3CDTF">2020-10-29T23:21:00Z</dcterms:created>
  <dcterms:modified xsi:type="dcterms:W3CDTF">2020-10-30T00:31:00Z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1174;#Units/Offices|dc193c33-d84d-49b7-b96c-78772b816c2f</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1101;#MEX|09c92250-f383-4e29-b3a1-7eef1b6e3e10</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227;#Democratic Governance|62461a33-f823-4f1a-904d-8e902184b1d7</vt:lpwstr>
  </property>
  <property fmtid="{D5CDD505-2E9C-101B-9397-08002B2CF9AE}" pid="13" name="_dlc_DocIdItemGuid">
    <vt:lpwstr>c7bead1b-51ad-4fc6-9515-fbf2952254c4</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